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rsidRPr="005E1281"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Pr="000A3809" w:rsidRDefault="00000000">
            <w:pPr>
              <w:rPr>
                <w:rFonts w:ascii="Open Sans" w:eastAsia="Open Sans" w:hAnsi="Open Sans" w:cs="Open Sans"/>
                <w:b/>
                <w:sz w:val="26"/>
                <w:szCs w:val="26"/>
                <w:lang w:val="en-US"/>
              </w:rPr>
            </w:pPr>
            <w:r w:rsidRPr="000A3809">
              <w:rPr>
                <w:rFonts w:ascii="Open Sans" w:eastAsia="Open Sans" w:hAnsi="Open Sans" w:cs="Open Sans"/>
                <w:b/>
                <w:sz w:val="26"/>
                <w:szCs w:val="26"/>
                <w:lang w:val="en-US"/>
              </w:rPr>
              <w:t xml:space="preserve">                   </w:t>
            </w:r>
            <w:r w:rsidR="00D83408" w:rsidRPr="000A3809">
              <w:rPr>
                <w:rFonts w:ascii="Open Sans" w:eastAsia="Open Sans" w:hAnsi="Open Sans" w:cs="Open Sans"/>
                <w:b/>
                <w:sz w:val="26"/>
                <w:szCs w:val="26"/>
                <w:lang w:val="en-US"/>
              </w:rPr>
              <w:t xml:space="preserve">Guide to using Wired Relations' templates </w:t>
            </w:r>
          </w:p>
        </w:tc>
      </w:tr>
    </w:tbl>
    <w:p w14:paraId="7C0B162C" w14:textId="5073A118" w:rsidR="00D83408" w:rsidRPr="000A3809" w:rsidRDefault="00D83408" w:rsidP="00D83408">
      <w:pPr>
        <w:rPr>
          <w:rFonts w:ascii="Open Sans" w:eastAsia="Open Sans" w:hAnsi="Open Sans" w:cs="Open Sans"/>
          <w:lang w:val="en-US"/>
        </w:rPr>
      </w:pPr>
      <w:r w:rsidRPr="000A3809">
        <w:rPr>
          <w:rFonts w:ascii="Open Sans" w:eastAsia="Open Sans" w:hAnsi="Open Sans" w:cs="Open Sans"/>
          <w:lang w:val="en-US"/>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6F81F9BA"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NOTE! There may be sections that are not relevant to all organizations. If this is the case, it will be clearly indicated in the text.</w:t>
      </w:r>
    </w:p>
    <w:p w14:paraId="0C5E923F" w14:textId="77777777" w:rsidR="00D83408"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4A8FD5B5" w14:textId="77777777" w:rsidR="00D83408" w:rsidRPr="00D83408" w:rsidRDefault="00000000" w:rsidP="00D83408">
      <w:pPr>
        <w:rPr>
          <w:rFonts w:ascii="Open Sans" w:eastAsia="Open Sans" w:hAnsi="Open Sans" w:cs="Open Sans"/>
          <w:lang w:val="da-DK"/>
        </w:rPr>
      </w:pPr>
      <w:r>
        <w:rPr>
          <w:rFonts w:ascii="Open Sans" w:eastAsia="Open Sans" w:hAnsi="Open Sans" w:cs="Open Sans"/>
          <w:lang w:val="da-DK"/>
        </w:rPr>
        <w:pict w14:anchorId="0CC4FC2E">
          <v:rect id="_x0000_i1027" style="width:0;height:1.5pt" o:hralign="center" o:hrstd="t" o:hrnoshade="t" o:hr="t" fillcolor="#1f1f1f" stroked="f"/>
        </w:pict>
      </w:r>
    </w:p>
    <w:p w14:paraId="0B064BE9"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links to additional resources that you may find helpful:</w:t>
      </w:r>
    </w:p>
    <w:p w14:paraId="0B9AE43E" w14:textId="77777777"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Data Protection Agency: </w:t>
      </w:r>
      <w:r w:rsidR="00000000">
        <w:fldChar w:fldCharType="begin"/>
      </w:r>
      <w:r w:rsidR="00000000" w:rsidRPr="005E1281">
        <w:rPr>
          <w:lang w:val="en-US"/>
        </w:rPr>
        <w:instrText>HYPERLINK "https://datatilsynet.dk/" \t "_blank"</w:instrText>
      </w:r>
      <w:r w:rsidR="00000000">
        <w:fldChar w:fldCharType="separate"/>
      </w:r>
      <w:r w:rsidRPr="00D83408">
        <w:rPr>
          <w:rStyle w:val="Hyperlink"/>
          <w:rFonts w:ascii="Open Sans" w:eastAsia="Open Sans" w:hAnsi="Open Sans" w:cs="Open Sans"/>
          <w:lang w:val="en-US"/>
        </w:rPr>
        <w:t>https://datatilsynet.dk/</w:t>
      </w:r>
      <w:r w:rsidR="00000000">
        <w:rPr>
          <w:rStyle w:val="Hyperlink"/>
          <w:rFonts w:ascii="Open Sans" w:eastAsia="Open Sans" w:hAnsi="Open Sans" w:cs="Open Sans"/>
          <w:lang w:val="en-US"/>
        </w:rPr>
        <w:fldChar w:fldCharType="end"/>
      </w:r>
    </w:p>
    <w:p w14:paraId="5032D3A6" w14:textId="47F8AD7B"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Centre for Cybersecurity: </w:t>
      </w:r>
      <w:r w:rsidR="008C26FC" w:rsidRPr="00D83408">
        <w:rPr>
          <w:rFonts w:ascii="Open Sans" w:eastAsia="Open Sans" w:hAnsi="Open Sans" w:cs="Open Sans"/>
          <w:lang w:val="en-US"/>
        </w:rPr>
        <w:t xml:space="preserve"> </w:t>
      </w:r>
      <w:r w:rsidR="00000000">
        <w:fldChar w:fldCharType="begin"/>
      </w:r>
      <w:r w:rsidR="00000000" w:rsidRPr="005E1281">
        <w:rPr>
          <w:lang w:val="en-US"/>
        </w:rPr>
        <w:instrText>HYPERLINK "https://www.cfcs.dk/da/"</w:instrText>
      </w:r>
      <w:r w:rsidR="00000000">
        <w:fldChar w:fldCharType="separate"/>
      </w:r>
      <w:r w:rsidR="008C26FC" w:rsidRPr="008C26FC">
        <w:rPr>
          <w:rStyle w:val="Hyperlink"/>
          <w:rFonts w:ascii="Open Sans" w:eastAsia="Open Sans" w:hAnsi="Open Sans" w:cs="Open Sans"/>
          <w:lang w:val="en-US"/>
        </w:rPr>
        <w:t xml:space="preserve">Center for </w:t>
      </w:r>
      <w:proofErr w:type="spellStart"/>
      <w:r w:rsidR="008C26FC" w:rsidRPr="008C26FC">
        <w:rPr>
          <w:rStyle w:val="Hyperlink"/>
          <w:rFonts w:ascii="Open Sans" w:eastAsia="Open Sans" w:hAnsi="Open Sans" w:cs="Open Sans"/>
          <w:lang w:val="en-US"/>
        </w:rPr>
        <w:t>Cybersikkerhed</w:t>
      </w:r>
      <w:proofErr w:type="spellEnd"/>
      <w:r w:rsidR="008C26FC" w:rsidRPr="008C26FC">
        <w:rPr>
          <w:rStyle w:val="Hyperlink"/>
          <w:rFonts w:ascii="Open Sans" w:eastAsia="Open Sans" w:hAnsi="Open Sans" w:cs="Open Sans"/>
          <w:lang w:val="en-US"/>
        </w:rPr>
        <w:t xml:space="preserve"> (cfcs.dk)</w:t>
      </w:r>
      <w:r w:rsidR="00000000">
        <w:rPr>
          <w:rStyle w:val="Hyperlink"/>
          <w:rFonts w:ascii="Open Sans" w:eastAsia="Open Sans" w:hAnsi="Open Sans" w:cs="Open Sans"/>
          <w:lang w:val="en-US"/>
        </w:rPr>
        <w:fldChar w:fldCharType="end"/>
      </w:r>
    </w:p>
    <w:p w14:paraId="209FA352" w14:textId="77777777" w:rsidR="00914AD2" w:rsidRPr="008C26FC" w:rsidRDefault="00914AD2">
      <w:pPr>
        <w:rPr>
          <w:rFonts w:ascii="Open Sans" w:eastAsia="Open Sans" w:hAnsi="Open Sans" w:cs="Open Sans"/>
          <w:b/>
          <w:sz w:val="26"/>
          <w:szCs w:val="26"/>
          <w:lang w:val="en-US"/>
        </w:rPr>
      </w:pPr>
    </w:p>
    <w:p w14:paraId="76B49536" w14:textId="77777777" w:rsidR="00924FBD" w:rsidRPr="00924FBD" w:rsidRDefault="00B358A2" w:rsidP="00924FBD">
      <w:pPr>
        <w:rPr>
          <w:rFonts w:ascii="Open Sans" w:hAnsi="Open Sans" w:cs="Open Sans"/>
          <w:b/>
          <w:bCs/>
          <w:lang w:val="en-US"/>
        </w:rPr>
      </w:pPr>
      <w:r w:rsidRPr="008402FA">
        <w:rPr>
          <w:rFonts w:ascii="Open Sans" w:hAnsi="Open Sans" w:cs="Open Sans"/>
          <w:b/>
          <w:bCs/>
          <w:lang w:val="en-US"/>
        </w:rPr>
        <w:br w:type="page"/>
      </w:r>
      <w:r w:rsidR="00924FBD" w:rsidRPr="00924FBD">
        <w:rPr>
          <w:rFonts w:ascii="Open Sans" w:hAnsi="Open Sans" w:cs="Open Sans"/>
          <w:b/>
          <w:bCs/>
          <w:lang w:val="en-US"/>
        </w:rPr>
        <w:lastRenderedPageBreak/>
        <w:t>Deletion Policy for [Insert Organization Name]</w:t>
      </w:r>
    </w:p>
    <w:p w14:paraId="6A52976C" w14:textId="77777777" w:rsidR="00924FBD" w:rsidRDefault="00924FBD" w:rsidP="00924FBD">
      <w:pPr>
        <w:rPr>
          <w:rFonts w:ascii="Open Sans" w:hAnsi="Open Sans" w:cs="Open Sans"/>
          <w:b/>
          <w:bCs/>
          <w:lang w:val="en-US"/>
        </w:rPr>
      </w:pPr>
    </w:p>
    <w:p w14:paraId="2763ACBB" w14:textId="77777777" w:rsidR="00924FBD" w:rsidRDefault="00924FBD" w:rsidP="00924FBD">
      <w:pPr>
        <w:rPr>
          <w:rFonts w:ascii="Open Sans" w:hAnsi="Open Sans" w:cs="Open Sans"/>
          <w:b/>
          <w:bCs/>
          <w:lang w:val="en-US"/>
        </w:rPr>
      </w:pPr>
    </w:p>
    <w:p w14:paraId="08CD1F59" w14:textId="206A419B" w:rsidR="00924FBD" w:rsidRPr="00924FBD" w:rsidRDefault="00924FBD" w:rsidP="00924FBD">
      <w:pPr>
        <w:rPr>
          <w:rFonts w:ascii="Open Sans" w:hAnsi="Open Sans" w:cs="Open Sans"/>
          <w:b/>
          <w:bCs/>
          <w:lang w:val="en-US"/>
        </w:rPr>
      </w:pPr>
      <w:r w:rsidRPr="00924FBD">
        <w:rPr>
          <w:rFonts w:ascii="Open Sans" w:hAnsi="Open Sans" w:cs="Open Sans"/>
          <w:b/>
          <w:bCs/>
          <w:lang w:val="en-US"/>
        </w:rPr>
        <w:t>Purpose</w:t>
      </w:r>
    </w:p>
    <w:p w14:paraId="40384E02" w14:textId="77777777" w:rsidR="00924FBD" w:rsidRPr="00924FBD" w:rsidRDefault="00924FBD" w:rsidP="00924FBD">
      <w:pPr>
        <w:rPr>
          <w:rFonts w:ascii="Open Sans" w:hAnsi="Open Sans" w:cs="Open Sans"/>
          <w:lang w:val="en-US"/>
        </w:rPr>
      </w:pPr>
      <w:r w:rsidRPr="00924FBD">
        <w:rPr>
          <w:rFonts w:ascii="Open Sans" w:hAnsi="Open Sans" w:cs="Open Sans"/>
          <w:lang w:val="en-US"/>
        </w:rPr>
        <w:t>In order to comply with applicable legislation, personal data should not be stored for a longer period than necessary to fulfill the purpose(s) for which the personal data are processed.</w:t>
      </w:r>
    </w:p>
    <w:p w14:paraId="4B1570CD" w14:textId="77777777" w:rsidR="00924FBD" w:rsidRPr="00924FBD" w:rsidRDefault="00924FBD" w:rsidP="00924FBD">
      <w:pPr>
        <w:rPr>
          <w:rFonts w:ascii="Open Sans" w:hAnsi="Open Sans" w:cs="Open Sans"/>
          <w:lang w:val="en-US"/>
        </w:rPr>
      </w:pPr>
      <w:r w:rsidRPr="00924FBD">
        <w:rPr>
          <w:rFonts w:ascii="Open Sans" w:hAnsi="Open Sans" w:cs="Open Sans"/>
          <w:lang w:val="en-US"/>
        </w:rPr>
        <w:t>The purpose of this deletion policy is to establish guidelines for when personal data should be deleted, so that it is ensured that [Insert Organization Name] does not store personal data for longer than necessary.</w:t>
      </w:r>
    </w:p>
    <w:p w14:paraId="626D9140" w14:textId="77777777" w:rsidR="00924FBD" w:rsidRDefault="00924FBD" w:rsidP="00924FBD">
      <w:pPr>
        <w:rPr>
          <w:rFonts w:ascii="Open Sans" w:hAnsi="Open Sans" w:cs="Open Sans"/>
          <w:b/>
          <w:bCs/>
          <w:lang w:val="en-US"/>
        </w:rPr>
      </w:pPr>
    </w:p>
    <w:p w14:paraId="5C034A29" w14:textId="77777777" w:rsidR="00924FBD" w:rsidRDefault="00924FBD" w:rsidP="00924FBD">
      <w:pPr>
        <w:rPr>
          <w:rFonts w:ascii="Open Sans" w:hAnsi="Open Sans" w:cs="Open Sans"/>
          <w:b/>
          <w:bCs/>
          <w:lang w:val="en-US"/>
        </w:rPr>
      </w:pPr>
    </w:p>
    <w:p w14:paraId="10954CA8" w14:textId="35E6381C" w:rsidR="00924FBD" w:rsidRPr="00924FBD" w:rsidRDefault="00924FBD" w:rsidP="00924FBD">
      <w:pPr>
        <w:rPr>
          <w:rFonts w:ascii="Open Sans" w:hAnsi="Open Sans" w:cs="Open Sans"/>
          <w:b/>
          <w:bCs/>
          <w:lang w:val="en-US"/>
        </w:rPr>
      </w:pPr>
      <w:r w:rsidRPr="00924FBD">
        <w:rPr>
          <w:rFonts w:ascii="Open Sans" w:hAnsi="Open Sans" w:cs="Open Sans"/>
          <w:b/>
          <w:bCs/>
          <w:lang w:val="en-US"/>
        </w:rPr>
        <w:t>Scope</w:t>
      </w:r>
    </w:p>
    <w:p w14:paraId="4AAA76E3" w14:textId="77777777" w:rsidR="00924FBD" w:rsidRPr="00924FBD" w:rsidRDefault="00924FBD" w:rsidP="00924FBD">
      <w:pPr>
        <w:rPr>
          <w:rFonts w:ascii="Open Sans" w:hAnsi="Open Sans" w:cs="Open Sans"/>
          <w:lang w:val="en-US"/>
        </w:rPr>
      </w:pPr>
      <w:r w:rsidRPr="00924FBD">
        <w:rPr>
          <w:rFonts w:ascii="Open Sans" w:hAnsi="Open Sans" w:cs="Open Sans"/>
          <w:lang w:val="en-US"/>
        </w:rPr>
        <w:t>This deletion policy applies to [Insert Organization Name], including all employees, whether employed full-time, part-time, freelance or as consultants.</w:t>
      </w:r>
    </w:p>
    <w:p w14:paraId="352B9510" w14:textId="77777777" w:rsidR="00924FBD" w:rsidRDefault="00924FBD" w:rsidP="00924FBD">
      <w:pPr>
        <w:rPr>
          <w:rFonts w:ascii="Open Sans" w:hAnsi="Open Sans" w:cs="Open Sans"/>
          <w:b/>
          <w:bCs/>
          <w:lang w:val="en-US"/>
        </w:rPr>
      </w:pPr>
    </w:p>
    <w:p w14:paraId="4677240D" w14:textId="77777777" w:rsidR="00924FBD" w:rsidRDefault="00924FBD" w:rsidP="00924FBD">
      <w:pPr>
        <w:rPr>
          <w:rFonts w:ascii="Open Sans" w:hAnsi="Open Sans" w:cs="Open Sans"/>
          <w:b/>
          <w:bCs/>
          <w:lang w:val="en-US"/>
        </w:rPr>
      </w:pPr>
    </w:p>
    <w:p w14:paraId="089FC29A" w14:textId="64024753" w:rsidR="00924FBD" w:rsidRPr="00924FBD" w:rsidRDefault="00924FBD" w:rsidP="00924FBD">
      <w:pPr>
        <w:rPr>
          <w:rFonts w:ascii="Open Sans" w:hAnsi="Open Sans" w:cs="Open Sans"/>
          <w:b/>
          <w:bCs/>
          <w:lang w:val="en-US"/>
        </w:rPr>
      </w:pPr>
      <w:r w:rsidRPr="00924FBD">
        <w:rPr>
          <w:rFonts w:ascii="Open Sans" w:hAnsi="Open Sans" w:cs="Open Sans"/>
          <w:b/>
          <w:bCs/>
          <w:lang w:val="en-US"/>
        </w:rPr>
        <w:t>Storage and Deletion</w:t>
      </w:r>
    </w:p>
    <w:p w14:paraId="73F94324" w14:textId="77777777" w:rsidR="00924FBD" w:rsidRPr="00924FBD" w:rsidRDefault="00924FBD" w:rsidP="00924FBD">
      <w:pPr>
        <w:rPr>
          <w:rFonts w:ascii="Open Sans" w:hAnsi="Open Sans" w:cs="Open Sans"/>
          <w:u w:val="single"/>
          <w:lang w:val="en-US"/>
        </w:rPr>
      </w:pPr>
      <w:r w:rsidRPr="00924FBD">
        <w:rPr>
          <w:rFonts w:ascii="Open Sans" w:hAnsi="Open Sans" w:cs="Open Sans"/>
          <w:u w:val="single"/>
          <w:lang w:val="en-US"/>
        </w:rPr>
        <w:t>General Information on Deletion</w:t>
      </w:r>
    </w:p>
    <w:p w14:paraId="3C91BAEF" w14:textId="77777777" w:rsidR="00924FBD" w:rsidRDefault="00924FBD" w:rsidP="00924FBD">
      <w:pPr>
        <w:rPr>
          <w:rFonts w:ascii="Open Sans" w:hAnsi="Open Sans" w:cs="Open Sans"/>
          <w:lang w:val="en-US"/>
        </w:rPr>
      </w:pPr>
      <w:r w:rsidRPr="00924FBD">
        <w:rPr>
          <w:rFonts w:ascii="Open Sans" w:hAnsi="Open Sans" w:cs="Open Sans"/>
          <w:lang w:val="en-US"/>
        </w:rPr>
        <w:t>Personal data processed by [Insert Organization Name] as data controller must be accurate and steps must be taken to promptly rectify or erase inaccurate or incomplete personal data.</w:t>
      </w:r>
    </w:p>
    <w:p w14:paraId="3407BD3C" w14:textId="77777777" w:rsidR="00924FBD" w:rsidRPr="00924FBD" w:rsidRDefault="00924FBD" w:rsidP="00924FBD">
      <w:pPr>
        <w:rPr>
          <w:rFonts w:ascii="Open Sans" w:hAnsi="Open Sans" w:cs="Open Sans"/>
          <w:lang w:val="en-US"/>
        </w:rPr>
      </w:pPr>
    </w:p>
    <w:p w14:paraId="3DBD2A3B" w14:textId="77777777" w:rsidR="00924FBD" w:rsidRDefault="00924FBD" w:rsidP="00924FBD">
      <w:pPr>
        <w:rPr>
          <w:rFonts w:ascii="Open Sans" w:hAnsi="Open Sans" w:cs="Open Sans"/>
          <w:lang w:val="en-US"/>
        </w:rPr>
      </w:pPr>
      <w:r w:rsidRPr="00924FBD">
        <w:rPr>
          <w:rFonts w:ascii="Open Sans" w:hAnsi="Open Sans" w:cs="Open Sans"/>
          <w:lang w:val="en-US"/>
        </w:rPr>
        <w:t>The permitted storage period for different types of personal data must always be assessed and determined on the basis of a specific assessment of how long there is a legitimate need to store the data.</w:t>
      </w:r>
    </w:p>
    <w:p w14:paraId="41C35419" w14:textId="77777777" w:rsidR="00924FBD" w:rsidRPr="00924FBD" w:rsidRDefault="00924FBD" w:rsidP="00924FBD">
      <w:pPr>
        <w:rPr>
          <w:rFonts w:ascii="Open Sans" w:hAnsi="Open Sans" w:cs="Open Sans"/>
          <w:lang w:val="en-US"/>
        </w:rPr>
      </w:pPr>
    </w:p>
    <w:p w14:paraId="1D09F73F" w14:textId="77777777" w:rsidR="00924FBD" w:rsidRPr="00924FBD" w:rsidRDefault="00924FBD" w:rsidP="00924FBD">
      <w:pPr>
        <w:rPr>
          <w:rFonts w:ascii="Open Sans" w:hAnsi="Open Sans" w:cs="Open Sans"/>
          <w:lang w:val="en-US"/>
        </w:rPr>
      </w:pPr>
      <w:r w:rsidRPr="00924FBD">
        <w:rPr>
          <w:rFonts w:ascii="Open Sans" w:hAnsi="Open Sans" w:cs="Open Sans"/>
          <w:lang w:val="en-US"/>
        </w:rPr>
        <w:t>At the end of the storage period, the personal data must be deleted or anonymized.</w:t>
      </w:r>
    </w:p>
    <w:p w14:paraId="225EEF40" w14:textId="77777777" w:rsidR="00924FBD" w:rsidRDefault="00924FBD" w:rsidP="00924FBD">
      <w:pPr>
        <w:rPr>
          <w:rFonts w:ascii="Open Sans" w:hAnsi="Open Sans" w:cs="Open Sans"/>
          <w:lang w:val="en-US"/>
        </w:rPr>
      </w:pPr>
      <w:r w:rsidRPr="00924FBD">
        <w:rPr>
          <w:rFonts w:ascii="Open Sans" w:hAnsi="Open Sans" w:cs="Open Sans"/>
          <w:lang w:val="en-US"/>
        </w:rPr>
        <w:t>If a data subject requests deletion, the request must be processed and the data subject must be informed of the outcome of the processing within one month, cf. GDPR Article 12, paragraph 3.</w:t>
      </w:r>
    </w:p>
    <w:p w14:paraId="6DA99ABA" w14:textId="77777777" w:rsidR="00924FBD" w:rsidRPr="00924FBD" w:rsidRDefault="00924FBD" w:rsidP="00924FBD">
      <w:pPr>
        <w:rPr>
          <w:rFonts w:ascii="Open Sans" w:hAnsi="Open Sans" w:cs="Open Sans"/>
          <w:lang w:val="en-US"/>
        </w:rPr>
      </w:pPr>
    </w:p>
    <w:p w14:paraId="489EB254" w14:textId="77777777" w:rsidR="00924FBD" w:rsidRDefault="00924FBD" w:rsidP="00924FBD">
      <w:pPr>
        <w:rPr>
          <w:rFonts w:ascii="Open Sans" w:hAnsi="Open Sans" w:cs="Open Sans"/>
          <w:b/>
          <w:bCs/>
          <w:lang w:val="en-US"/>
        </w:rPr>
      </w:pPr>
    </w:p>
    <w:p w14:paraId="2F0D290B" w14:textId="63AEEBF3" w:rsidR="00924FBD" w:rsidRPr="00924FBD" w:rsidRDefault="00924FBD" w:rsidP="00924FBD">
      <w:pPr>
        <w:rPr>
          <w:rFonts w:ascii="Open Sans" w:hAnsi="Open Sans" w:cs="Open Sans"/>
          <w:b/>
          <w:bCs/>
          <w:lang w:val="en-US"/>
        </w:rPr>
      </w:pPr>
      <w:r w:rsidRPr="00924FBD">
        <w:rPr>
          <w:rFonts w:ascii="Open Sans" w:hAnsi="Open Sans" w:cs="Open Sans"/>
          <w:b/>
          <w:bCs/>
          <w:lang w:val="en-US"/>
        </w:rPr>
        <w:t>Special Requirements for Storage Period</w:t>
      </w:r>
    </w:p>
    <w:p w14:paraId="26EC46B7" w14:textId="77777777" w:rsidR="00924FBD" w:rsidRPr="00924FBD" w:rsidRDefault="00924FBD" w:rsidP="00924FBD">
      <w:pPr>
        <w:rPr>
          <w:rFonts w:ascii="Open Sans" w:hAnsi="Open Sans" w:cs="Open Sans"/>
          <w:lang w:val="en-US"/>
        </w:rPr>
      </w:pPr>
      <w:r w:rsidRPr="00924FBD">
        <w:rPr>
          <w:rFonts w:ascii="Open Sans" w:hAnsi="Open Sans" w:cs="Open Sans"/>
          <w:lang w:val="en-US"/>
        </w:rPr>
        <w:t>As a general rule, personal data must not be stored for longer than necessary to fulfill the purpose(s) for which the data are processed.</w:t>
      </w:r>
    </w:p>
    <w:p w14:paraId="5161AB67" w14:textId="7D7E0DC8" w:rsidR="00924FBD" w:rsidRPr="00924FBD" w:rsidRDefault="00924FBD" w:rsidP="00924FBD">
      <w:pPr>
        <w:rPr>
          <w:rFonts w:ascii="Open Sans" w:hAnsi="Open Sans" w:cs="Open Sans"/>
          <w:lang w:val="en-US"/>
        </w:rPr>
      </w:pPr>
      <w:r w:rsidRPr="00924FBD">
        <w:rPr>
          <w:rFonts w:ascii="Open Sans" w:hAnsi="Open Sans" w:cs="Open Sans"/>
          <w:lang w:val="en-US"/>
        </w:rPr>
        <w:t xml:space="preserve">However, there may be specific legislation that imposes special requirements for the storage period, and it is therefore important to identify which specific legislation applies to your organization. For example, the Danish Accounting Act requires storage for the current financial year plus five years. </w:t>
      </w:r>
    </w:p>
    <w:p w14:paraId="2AF96EDA" w14:textId="77777777" w:rsidR="00924FBD" w:rsidRPr="00924FBD" w:rsidRDefault="00924FBD" w:rsidP="00924FBD">
      <w:pPr>
        <w:rPr>
          <w:rFonts w:ascii="Open Sans" w:hAnsi="Open Sans" w:cs="Open Sans"/>
          <w:lang w:val="en-US"/>
        </w:rPr>
      </w:pPr>
      <w:r w:rsidRPr="00924FBD">
        <w:rPr>
          <w:rFonts w:ascii="Open Sans" w:hAnsi="Open Sans" w:cs="Open Sans"/>
          <w:lang w:val="en-US"/>
        </w:rPr>
        <w:lastRenderedPageBreak/>
        <w:t>The storage period may be extended in certain situations based on commercial and legal needs to be able to document cases, processes and decisions, etc.</w:t>
      </w:r>
    </w:p>
    <w:p w14:paraId="3E1E7245" w14:textId="77777777" w:rsidR="00924FBD" w:rsidRDefault="00924FBD" w:rsidP="00924FBD">
      <w:pPr>
        <w:rPr>
          <w:rFonts w:ascii="Open Sans" w:hAnsi="Open Sans" w:cs="Open Sans"/>
          <w:lang w:val="en-US"/>
        </w:rPr>
      </w:pPr>
      <w:r w:rsidRPr="00924FBD">
        <w:rPr>
          <w:rFonts w:ascii="Open Sans" w:hAnsi="Open Sans" w:cs="Open Sans"/>
          <w:lang w:val="en-US"/>
        </w:rPr>
        <w:t>For example, it may be necessary to store personal data for as long as it may be relevant to [Insert Organization Name]'s ability to assert claims or protect itself against claims based on documents, etc., containing personal data.</w:t>
      </w:r>
    </w:p>
    <w:p w14:paraId="4A82EED5" w14:textId="77777777" w:rsidR="00924FBD" w:rsidRPr="00924FBD" w:rsidRDefault="00924FBD" w:rsidP="00924FBD">
      <w:pPr>
        <w:rPr>
          <w:rFonts w:ascii="Open Sans" w:hAnsi="Open Sans" w:cs="Open Sans"/>
          <w:lang w:val="en-US"/>
        </w:rPr>
      </w:pPr>
    </w:p>
    <w:p w14:paraId="31128913" w14:textId="77777777" w:rsidR="00924FBD" w:rsidRPr="00924FBD" w:rsidRDefault="00924FBD" w:rsidP="00924FBD">
      <w:pPr>
        <w:rPr>
          <w:rFonts w:ascii="Open Sans" w:hAnsi="Open Sans" w:cs="Open Sans"/>
          <w:lang w:val="en-US"/>
        </w:rPr>
      </w:pPr>
      <w:r w:rsidRPr="00924FBD">
        <w:rPr>
          <w:rFonts w:ascii="Open Sans" w:hAnsi="Open Sans" w:cs="Open Sans"/>
          <w:lang w:val="en-US"/>
        </w:rPr>
        <w:t>If there is a need to extend a storage period, this should always be clarified with the data protection officer at [Insert Organization Name].</w:t>
      </w:r>
    </w:p>
    <w:p w14:paraId="25B7F042" w14:textId="77777777" w:rsidR="00924FBD" w:rsidRDefault="00924FBD" w:rsidP="00924FBD">
      <w:pPr>
        <w:rPr>
          <w:rFonts w:ascii="Open Sans" w:hAnsi="Open Sans" w:cs="Open Sans"/>
          <w:b/>
          <w:bCs/>
          <w:lang w:val="en-US"/>
        </w:rPr>
      </w:pPr>
    </w:p>
    <w:p w14:paraId="2F2166BC" w14:textId="67E3B587" w:rsidR="00924FBD" w:rsidRPr="00924FBD" w:rsidRDefault="00924FBD" w:rsidP="00924FBD">
      <w:pPr>
        <w:rPr>
          <w:rFonts w:ascii="Open Sans" w:hAnsi="Open Sans" w:cs="Open Sans"/>
          <w:u w:val="single"/>
          <w:lang w:val="en-US"/>
        </w:rPr>
      </w:pPr>
      <w:proofErr w:type="spellStart"/>
      <w:r w:rsidRPr="00924FBD">
        <w:rPr>
          <w:rFonts w:ascii="Open Sans" w:hAnsi="Open Sans" w:cs="Open Sans"/>
          <w:u w:val="single"/>
          <w:lang w:val="en-US"/>
        </w:rPr>
        <w:t>Anonymisation</w:t>
      </w:r>
      <w:proofErr w:type="spellEnd"/>
    </w:p>
    <w:p w14:paraId="2F6F030E" w14:textId="77777777" w:rsidR="00924FBD" w:rsidRPr="00924FBD" w:rsidRDefault="00924FBD" w:rsidP="00924FBD">
      <w:pPr>
        <w:rPr>
          <w:rFonts w:ascii="Open Sans" w:hAnsi="Open Sans" w:cs="Open Sans"/>
          <w:lang w:val="en-US"/>
        </w:rPr>
      </w:pPr>
      <w:r w:rsidRPr="00924FBD">
        <w:rPr>
          <w:rFonts w:ascii="Open Sans" w:hAnsi="Open Sans" w:cs="Open Sans"/>
          <w:lang w:val="en-US"/>
        </w:rPr>
        <w:t>If personal data is anonymized, the data loses its character of being personally identifiable, and the data is therefore no longer covered by data protection legislation. Anonymized data is therefore not subject to the deletion requirement.</w:t>
      </w:r>
    </w:p>
    <w:p w14:paraId="50D4F1DF" w14:textId="77777777" w:rsidR="00924FBD" w:rsidRDefault="00924FBD" w:rsidP="00924FBD">
      <w:pPr>
        <w:rPr>
          <w:rFonts w:ascii="Open Sans" w:hAnsi="Open Sans" w:cs="Open Sans"/>
          <w:lang w:val="en-US"/>
        </w:rPr>
      </w:pPr>
      <w:proofErr w:type="spellStart"/>
      <w:r w:rsidRPr="00924FBD">
        <w:rPr>
          <w:rFonts w:ascii="Open Sans" w:hAnsi="Open Sans" w:cs="Open Sans"/>
          <w:lang w:val="en-US"/>
        </w:rPr>
        <w:t>Anonymisation</w:t>
      </w:r>
      <w:proofErr w:type="spellEnd"/>
      <w:r w:rsidRPr="00924FBD">
        <w:rPr>
          <w:rFonts w:ascii="Open Sans" w:hAnsi="Open Sans" w:cs="Open Sans"/>
          <w:lang w:val="en-US"/>
        </w:rPr>
        <w:t xml:space="preserve"> can be an alternative to deletion.</w:t>
      </w:r>
    </w:p>
    <w:p w14:paraId="7C6CF064" w14:textId="77777777" w:rsidR="00924FBD" w:rsidRPr="00924FBD" w:rsidRDefault="00924FBD" w:rsidP="00924FBD">
      <w:pPr>
        <w:rPr>
          <w:rFonts w:ascii="Open Sans" w:hAnsi="Open Sans" w:cs="Open Sans"/>
          <w:lang w:val="en-US"/>
        </w:rPr>
      </w:pPr>
    </w:p>
    <w:p w14:paraId="144FE449" w14:textId="77777777" w:rsidR="00924FBD" w:rsidRPr="00924FBD" w:rsidRDefault="00924FBD" w:rsidP="00924FBD">
      <w:pPr>
        <w:rPr>
          <w:rFonts w:ascii="Open Sans" w:hAnsi="Open Sans" w:cs="Open Sans"/>
          <w:u w:val="single"/>
          <w:lang w:val="en-US"/>
        </w:rPr>
      </w:pPr>
      <w:r w:rsidRPr="00924FBD">
        <w:rPr>
          <w:rFonts w:ascii="Open Sans" w:hAnsi="Open Sans" w:cs="Open Sans"/>
          <w:u w:val="single"/>
          <w:lang w:val="en-US"/>
        </w:rPr>
        <w:t>Data Processing Agreements</w:t>
      </w:r>
    </w:p>
    <w:p w14:paraId="57F58A0D" w14:textId="77777777" w:rsidR="00924FBD" w:rsidRPr="00924FBD" w:rsidRDefault="00924FBD" w:rsidP="00924FBD">
      <w:pPr>
        <w:rPr>
          <w:rFonts w:ascii="Open Sans" w:hAnsi="Open Sans" w:cs="Open Sans"/>
          <w:lang w:val="en-US"/>
        </w:rPr>
      </w:pPr>
      <w:r w:rsidRPr="00924FBD">
        <w:rPr>
          <w:rFonts w:ascii="Open Sans" w:hAnsi="Open Sans" w:cs="Open Sans"/>
          <w:lang w:val="en-US"/>
        </w:rPr>
        <w:t>If [Insert Organization Name] processes personal data as a data processor, a section on this must be written below.</w:t>
      </w:r>
    </w:p>
    <w:p w14:paraId="01BE0425" w14:textId="77777777" w:rsidR="00924FBD" w:rsidRDefault="00924FBD" w:rsidP="00924FBD">
      <w:pPr>
        <w:rPr>
          <w:rFonts w:ascii="Open Sans" w:hAnsi="Open Sans" w:cs="Open Sans"/>
          <w:lang w:val="en-US"/>
        </w:rPr>
      </w:pPr>
      <w:r w:rsidRPr="00924FBD">
        <w:rPr>
          <w:rFonts w:ascii="Open Sans" w:hAnsi="Open Sans" w:cs="Open Sans"/>
          <w:lang w:val="en-US"/>
        </w:rPr>
        <w:t>If not stated in other policies, requirements for deletion to suppliers and data processors must also be stated in this section. This includes whether personal data must be returned from a data processor or supplier.</w:t>
      </w:r>
    </w:p>
    <w:p w14:paraId="5CDFFC17" w14:textId="77777777" w:rsidR="00924FBD" w:rsidRDefault="00924FBD" w:rsidP="00924FBD">
      <w:pPr>
        <w:rPr>
          <w:rFonts w:ascii="Open Sans" w:hAnsi="Open Sans" w:cs="Open Sans"/>
          <w:lang w:val="en-US"/>
        </w:rPr>
      </w:pPr>
    </w:p>
    <w:p w14:paraId="2B80C1B0" w14:textId="77777777" w:rsidR="00924FBD" w:rsidRPr="00924FBD" w:rsidRDefault="00924FBD" w:rsidP="00924FBD">
      <w:pPr>
        <w:rPr>
          <w:rFonts w:ascii="Open Sans" w:hAnsi="Open Sans" w:cs="Open Sans"/>
          <w:lang w:val="en-US"/>
        </w:rPr>
      </w:pPr>
    </w:p>
    <w:p w14:paraId="71B1B6BC" w14:textId="77777777" w:rsidR="00924FBD" w:rsidRPr="00924FBD" w:rsidRDefault="00924FBD" w:rsidP="00924FBD">
      <w:pPr>
        <w:rPr>
          <w:rFonts w:ascii="Open Sans" w:hAnsi="Open Sans" w:cs="Open Sans"/>
          <w:b/>
          <w:bCs/>
          <w:lang w:val="en-US"/>
        </w:rPr>
      </w:pPr>
      <w:r w:rsidRPr="00924FBD">
        <w:rPr>
          <w:rFonts w:ascii="Open Sans" w:hAnsi="Open Sans" w:cs="Open Sans"/>
          <w:b/>
          <w:bCs/>
          <w:lang w:val="en-US"/>
        </w:rPr>
        <w:t>Deletion Procedure</w:t>
      </w:r>
    </w:p>
    <w:p w14:paraId="49BC4C73" w14:textId="77777777" w:rsidR="00924FBD" w:rsidRPr="00924FBD" w:rsidRDefault="00924FBD" w:rsidP="00924FBD">
      <w:pPr>
        <w:rPr>
          <w:rFonts w:ascii="Open Sans" w:hAnsi="Open Sans" w:cs="Open Sans"/>
          <w:lang w:val="en-US"/>
        </w:rPr>
      </w:pPr>
      <w:r w:rsidRPr="00924FBD">
        <w:rPr>
          <w:rFonts w:ascii="Open Sans" w:hAnsi="Open Sans" w:cs="Open Sans"/>
          <w:lang w:val="en-US"/>
        </w:rPr>
        <w:t>In order to ensure that it has been determined which procedures must be followed when personal data must be deleted from the individual processing system, a deletion procedure must be completed for each system. A deletion procedure for a given system in which personal data are processed should be based on a flow from the time the deletion period expires until the deletion has been carried out and confirmed in the system.</w:t>
      </w:r>
    </w:p>
    <w:p w14:paraId="57CDB5D0" w14:textId="77777777" w:rsidR="00924FBD" w:rsidRPr="00924FBD" w:rsidRDefault="00924FBD" w:rsidP="00924FBD">
      <w:pPr>
        <w:rPr>
          <w:rFonts w:ascii="Open Sans" w:hAnsi="Open Sans" w:cs="Open Sans"/>
          <w:lang w:val="en-US"/>
        </w:rPr>
      </w:pPr>
      <w:r w:rsidRPr="00924FBD">
        <w:rPr>
          <w:rFonts w:ascii="Open Sans" w:hAnsi="Open Sans" w:cs="Open Sans"/>
          <w:lang w:val="en-US"/>
        </w:rPr>
        <w:t>As a general rule, it will be the user of the system who identifies the deletion periods, and the system owner who is responsible for implementing and maintaining the deletion procedure for the individual system.</w:t>
      </w:r>
    </w:p>
    <w:p w14:paraId="09C4C4D5" w14:textId="77777777" w:rsidR="00924FBD" w:rsidRDefault="00924FBD" w:rsidP="00924FBD">
      <w:pPr>
        <w:rPr>
          <w:rFonts w:ascii="Open Sans" w:hAnsi="Open Sans" w:cs="Open Sans"/>
          <w:lang w:val="en-US"/>
        </w:rPr>
      </w:pPr>
      <w:r w:rsidRPr="00924FBD">
        <w:rPr>
          <w:rFonts w:ascii="Open Sans" w:hAnsi="Open Sans" w:cs="Open Sans"/>
          <w:lang w:val="en-US"/>
        </w:rPr>
        <w:t>See template for deletion procedure.</w:t>
      </w:r>
    </w:p>
    <w:p w14:paraId="47D9ECD8" w14:textId="77777777" w:rsidR="00924FBD" w:rsidRDefault="00924FBD" w:rsidP="00924FBD">
      <w:pPr>
        <w:rPr>
          <w:rFonts w:ascii="Open Sans" w:hAnsi="Open Sans" w:cs="Open Sans"/>
          <w:lang w:val="en-US"/>
        </w:rPr>
      </w:pPr>
    </w:p>
    <w:p w14:paraId="11E74F7A" w14:textId="77777777" w:rsidR="00924FBD" w:rsidRPr="00924FBD" w:rsidRDefault="00924FBD" w:rsidP="00924FBD">
      <w:pPr>
        <w:rPr>
          <w:rFonts w:ascii="Open Sans" w:hAnsi="Open Sans" w:cs="Open Sans"/>
          <w:lang w:val="en-US"/>
        </w:rPr>
      </w:pPr>
    </w:p>
    <w:p w14:paraId="5CBFD1CE" w14:textId="77777777" w:rsidR="00924FBD" w:rsidRPr="00924FBD" w:rsidRDefault="00924FBD" w:rsidP="00924FBD">
      <w:pPr>
        <w:rPr>
          <w:rFonts w:ascii="Open Sans" w:hAnsi="Open Sans" w:cs="Open Sans"/>
          <w:b/>
          <w:bCs/>
          <w:lang w:val="en-US"/>
        </w:rPr>
      </w:pPr>
      <w:r w:rsidRPr="00924FBD">
        <w:rPr>
          <w:rFonts w:ascii="Open Sans" w:hAnsi="Open Sans" w:cs="Open Sans"/>
          <w:b/>
          <w:bCs/>
          <w:lang w:val="en-US"/>
        </w:rPr>
        <w:t>Follow up</w:t>
      </w:r>
    </w:p>
    <w:p w14:paraId="45E0AF0A" w14:textId="77777777" w:rsidR="00924FBD" w:rsidRPr="00924FBD" w:rsidRDefault="00924FBD" w:rsidP="00924FBD">
      <w:pPr>
        <w:rPr>
          <w:rFonts w:ascii="Open Sans" w:hAnsi="Open Sans" w:cs="Open Sans"/>
          <w:lang w:val="en-US"/>
        </w:rPr>
      </w:pPr>
      <w:r w:rsidRPr="00924FBD">
        <w:rPr>
          <w:rFonts w:ascii="Open Sans" w:hAnsi="Open Sans" w:cs="Open Sans"/>
          <w:lang w:val="en-US"/>
        </w:rPr>
        <w:t xml:space="preserve">We continuously monitor compliance with the deletion policy, including that deletion and any return from suppliers actually takes place in accordance with the policy. We also regularly review the deletion policy to assess whether there is a need for changes, </w:t>
      </w:r>
      <w:r w:rsidRPr="00924FBD">
        <w:rPr>
          <w:rFonts w:ascii="Open Sans" w:hAnsi="Open Sans" w:cs="Open Sans"/>
          <w:lang w:val="en-US"/>
        </w:rPr>
        <w:lastRenderedPageBreak/>
        <w:t>for example as a result of changes in legislation or other internal policies that affect this policy.</w:t>
      </w:r>
    </w:p>
    <w:p w14:paraId="30E11D91" w14:textId="0903F36C" w:rsidR="00032028" w:rsidRPr="00924FBD" w:rsidRDefault="00032028" w:rsidP="00D83408">
      <w:pPr>
        <w:rPr>
          <w:rFonts w:ascii="Open Sans" w:hAnsi="Open Sans" w:cs="Open Sans"/>
          <w:lang w:val="en-US"/>
        </w:rPr>
      </w:pPr>
    </w:p>
    <w:p w14:paraId="7FF5802A" w14:textId="77777777" w:rsidR="008402FA" w:rsidRPr="000A3809" w:rsidRDefault="008402FA" w:rsidP="00D83408">
      <w:pPr>
        <w:rPr>
          <w:rFonts w:ascii="Open Sans" w:hAnsi="Open Sans" w:cs="Open Sans"/>
          <w:b/>
          <w:bCs/>
          <w:lang w:val="en-US"/>
        </w:rPr>
      </w:pPr>
    </w:p>
    <w:p w14:paraId="7AB93BF5" w14:textId="77777777" w:rsidR="00914AD2" w:rsidRDefault="00914AD2">
      <w:pPr>
        <w:rPr>
          <w:rFonts w:ascii="Open Sans" w:eastAsia="Open Sans" w:hAnsi="Open Sans" w:cs="Open Sans"/>
          <w:lang w:val="en-US"/>
        </w:rPr>
      </w:pPr>
    </w:p>
    <w:p w14:paraId="56E03447" w14:textId="77777777" w:rsidR="00924FBD" w:rsidRDefault="00924FBD">
      <w:pPr>
        <w:rPr>
          <w:rFonts w:ascii="Open Sans" w:eastAsia="Open Sans" w:hAnsi="Open Sans" w:cs="Open Sans"/>
          <w:lang w:val="en-US"/>
        </w:rPr>
      </w:pPr>
    </w:p>
    <w:p w14:paraId="76B6E062" w14:textId="77777777" w:rsidR="00924FBD" w:rsidRDefault="00924FBD">
      <w:pPr>
        <w:rPr>
          <w:rFonts w:ascii="Open Sans" w:eastAsia="Open Sans" w:hAnsi="Open Sans" w:cs="Open Sans"/>
          <w:lang w:val="en-US"/>
        </w:rPr>
      </w:pPr>
    </w:p>
    <w:p w14:paraId="6941228C" w14:textId="77777777" w:rsidR="00924FBD" w:rsidRDefault="00924FBD">
      <w:pPr>
        <w:rPr>
          <w:rFonts w:ascii="Open Sans" w:eastAsia="Open Sans" w:hAnsi="Open Sans" w:cs="Open Sans"/>
          <w:lang w:val="en-US"/>
        </w:rPr>
      </w:pPr>
    </w:p>
    <w:p w14:paraId="15F06624" w14:textId="77777777" w:rsidR="00924FBD" w:rsidRDefault="00924FBD">
      <w:pPr>
        <w:rPr>
          <w:rFonts w:ascii="Open Sans" w:eastAsia="Open Sans" w:hAnsi="Open Sans" w:cs="Open Sans"/>
          <w:lang w:val="en-US"/>
        </w:rPr>
      </w:pPr>
    </w:p>
    <w:p w14:paraId="6ECBE456" w14:textId="77777777" w:rsidR="00924FBD" w:rsidRDefault="00924FBD">
      <w:pPr>
        <w:rPr>
          <w:rFonts w:ascii="Open Sans" w:eastAsia="Open Sans" w:hAnsi="Open Sans" w:cs="Open Sans"/>
          <w:lang w:val="en-US"/>
        </w:rPr>
      </w:pPr>
    </w:p>
    <w:p w14:paraId="6B7C2F5A" w14:textId="77777777" w:rsidR="00924FBD" w:rsidRDefault="00924FBD">
      <w:pPr>
        <w:rPr>
          <w:rFonts w:ascii="Open Sans" w:eastAsia="Open Sans" w:hAnsi="Open Sans" w:cs="Open Sans"/>
          <w:lang w:val="en-US"/>
        </w:rPr>
      </w:pPr>
    </w:p>
    <w:p w14:paraId="0165560A" w14:textId="77777777" w:rsidR="00924FBD" w:rsidRDefault="00924FBD">
      <w:pPr>
        <w:rPr>
          <w:rFonts w:ascii="Open Sans" w:eastAsia="Open Sans" w:hAnsi="Open Sans" w:cs="Open Sans"/>
          <w:lang w:val="en-US"/>
        </w:rPr>
      </w:pPr>
    </w:p>
    <w:p w14:paraId="1DE2B076" w14:textId="77777777" w:rsidR="00924FBD" w:rsidRDefault="00924FBD">
      <w:pPr>
        <w:rPr>
          <w:rFonts w:ascii="Open Sans" w:eastAsia="Open Sans" w:hAnsi="Open Sans" w:cs="Open Sans"/>
          <w:lang w:val="en-US"/>
        </w:rPr>
      </w:pPr>
    </w:p>
    <w:p w14:paraId="1A697DE8" w14:textId="77777777" w:rsidR="00924FBD" w:rsidRDefault="00924FBD">
      <w:pPr>
        <w:rPr>
          <w:rFonts w:ascii="Open Sans" w:eastAsia="Open Sans" w:hAnsi="Open Sans" w:cs="Open Sans"/>
          <w:lang w:val="en-US"/>
        </w:rPr>
      </w:pPr>
    </w:p>
    <w:p w14:paraId="6A4C1BC5" w14:textId="77777777" w:rsidR="00924FBD" w:rsidRDefault="00924FBD">
      <w:pPr>
        <w:rPr>
          <w:rFonts w:ascii="Open Sans" w:eastAsia="Open Sans" w:hAnsi="Open Sans" w:cs="Open Sans"/>
          <w:lang w:val="en-US"/>
        </w:rPr>
      </w:pPr>
    </w:p>
    <w:p w14:paraId="0FACAD8D" w14:textId="77777777" w:rsidR="00924FBD" w:rsidRDefault="00924FBD">
      <w:pPr>
        <w:rPr>
          <w:rFonts w:ascii="Open Sans" w:eastAsia="Open Sans" w:hAnsi="Open Sans" w:cs="Open Sans"/>
          <w:lang w:val="en-US"/>
        </w:rPr>
      </w:pPr>
    </w:p>
    <w:p w14:paraId="57EBEC92" w14:textId="77777777" w:rsidR="00924FBD" w:rsidRDefault="00924FBD">
      <w:pPr>
        <w:rPr>
          <w:rFonts w:ascii="Open Sans" w:eastAsia="Open Sans" w:hAnsi="Open Sans" w:cs="Open Sans"/>
          <w:lang w:val="en-US"/>
        </w:rPr>
      </w:pPr>
    </w:p>
    <w:p w14:paraId="69DA50A6" w14:textId="77777777" w:rsidR="00924FBD" w:rsidRDefault="00924FBD">
      <w:pPr>
        <w:rPr>
          <w:rFonts w:ascii="Open Sans" w:eastAsia="Open Sans" w:hAnsi="Open Sans" w:cs="Open Sans"/>
          <w:lang w:val="en-US"/>
        </w:rPr>
      </w:pPr>
    </w:p>
    <w:p w14:paraId="0B5479AF" w14:textId="77777777" w:rsidR="00924FBD" w:rsidRDefault="00924FBD">
      <w:pPr>
        <w:rPr>
          <w:rFonts w:ascii="Open Sans" w:eastAsia="Open Sans" w:hAnsi="Open Sans" w:cs="Open Sans"/>
          <w:lang w:val="en-US"/>
        </w:rPr>
      </w:pPr>
    </w:p>
    <w:p w14:paraId="4BC63ED7" w14:textId="77777777" w:rsidR="00924FBD" w:rsidRDefault="00924FBD">
      <w:pPr>
        <w:rPr>
          <w:rFonts w:ascii="Open Sans" w:eastAsia="Open Sans" w:hAnsi="Open Sans" w:cs="Open Sans"/>
          <w:lang w:val="en-US"/>
        </w:rPr>
      </w:pPr>
    </w:p>
    <w:p w14:paraId="463B3F54" w14:textId="77777777" w:rsidR="00924FBD" w:rsidRDefault="00924FBD">
      <w:pPr>
        <w:rPr>
          <w:rFonts w:ascii="Open Sans" w:eastAsia="Open Sans" w:hAnsi="Open Sans" w:cs="Open Sans"/>
          <w:lang w:val="en-US"/>
        </w:rPr>
      </w:pPr>
    </w:p>
    <w:p w14:paraId="1E588C37" w14:textId="77777777" w:rsidR="00924FBD" w:rsidRDefault="00924FBD">
      <w:pPr>
        <w:rPr>
          <w:rFonts w:ascii="Open Sans" w:eastAsia="Open Sans" w:hAnsi="Open Sans" w:cs="Open Sans"/>
          <w:lang w:val="en-US"/>
        </w:rPr>
      </w:pPr>
    </w:p>
    <w:p w14:paraId="34F18CB6" w14:textId="77777777" w:rsidR="00924FBD" w:rsidRDefault="00924FBD">
      <w:pPr>
        <w:rPr>
          <w:rFonts w:ascii="Open Sans" w:eastAsia="Open Sans" w:hAnsi="Open Sans" w:cs="Open Sans"/>
          <w:lang w:val="en-US"/>
        </w:rPr>
      </w:pPr>
    </w:p>
    <w:p w14:paraId="452E5106" w14:textId="77777777" w:rsidR="00924FBD" w:rsidRDefault="00924FBD">
      <w:pPr>
        <w:rPr>
          <w:rFonts w:ascii="Open Sans" w:eastAsia="Open Sans" w:hAnsi="Open Sans" w:cs="Open Sans"/>
          <w:lang w:val="en-US"/>
        </w:rPr>
      </w:pPr>
    </w:p>
    <w:p w14:paraId="6BF627A4" w14:textId="77777777" w:rsidR="00924FBD" w:rsidRDefault="00924FBD">
      <w:pPr>
        <w:rPr>
          <w:rFonts w:ascii="Open Sans" w:eastAsia="Open Sans" w:hAnsi="Open Sans" w:cs="Open Sans"/>
          <w:lang w:val="en-US"/>
        </w:rPr>
      </w:pPr>
    </w:p>
    <w:p w14:paraId="218AE93C" w14:textId="77777777" w:rsidR="00924FBD" w:rsidRDefault="00924FBD">
      <w:pPr>
        <w:rPr>
          <w:rFonts w:ascii="Open Sans" w:eastAsia="Open Sans" w:hAnsi="Open Sans" w:cs="Open Sans"/>
          <w:lang w:val="en-US"/>
        </w:rPr>
      </w:pPr>
    </w:p>
    <w:p w14:paraId="69E67877" w14:textId="77777777" w:rsidR="00924FBD" w:rsidRDefault="00924FBD">
      <w:pPr>
        <w:rPr>
          <w:rFonts w:ascii="Open Sans" w:eastAsia="Open Sans" w:hAnsi="Open Sans" w:cs="Open Sans"/>
          <w:lang w:val="en-US"/>
        </w:rPr>
      </w:pPr>
    </w:p>
    <w:p w14:paraId="59451D7E" w14:textId="77777777" w:rsidR="00924FBD" w:rsidRPr="000A3809" w:rsidRDefault="00924FBD">
      <w:pPr>
        <w:rPr>
          <w:rFonts w:ascii="Open Sans" w:eastAsia="Open Sans" w:hAnsi="Open Sans" w:cs="Open Sans"/>
          <w:lang w:val="en-US"/>
        </w:rPr>
      </w:pPr>
    </w:p>
    <w:p w14:paraId="2F3E1F04" w14:textId="77777777" w:rsidR="00914AD2" w:rsidRPr="000A3809" w:rsidRDefault="00914AD2">
      <w:pPr>
        <w:rPr>
          <w:rFonts w:ascii="Open Sans" w:eastAsia="Open Sans" w:hAnsi="Open Sans" w:cs="Open Sans"/>
          <w:lang w:val="en-US"/>
        </w:rPr>
      </w:pPr>
    </w:p>
    <w:p w14:paraId="27629AE6" w14:textId="4CFD0D64" w:rsidR="00914AD2" w:rsidRPr="000A3809" w:rsidRDefault="0059395E">
      <w:pPr>
        <w:pStyle w:val="Overskrift3"/>
        <w:spacing w:before="40" w:after="0"/>
        <w:rPr>
          <w:rFonts w:ascii="Open Sans" w:hAnsi="Open Sans" w:cs="Open Sans"/>
          <w:b/>
          <w:sz w:val="22"/>
          <w:szCs w:val="22"/>
        </w:rPr>
      </w:pPr>
      <w:bookmarkStart w:id="0" w:name="_xc6v748u9n7t" w:colFirst="0" w:colLast="0"/>
      <w:bookmarkStart w:id="1" w:name="_ws464f9h1dbf" w:colFirst="0" w:colLast="0"/>
      <w:bookmarkStart w:id="2" w:name="_2br3h7xhkb5d" w:colFirst="0" w:colLast="0"/>
      <w:bookmarkStart w:id="3" w:name="_uv2mbl37odn4" w:colFirst="0" w:colLast="0"/>
      <w:bookmarkStart w:id="4" w:name="_t1i5j5ykt8h0" w:colFirst="0" w:colLast="0"/>
      <w:bookmarkEnd w:id="0"/>
      <w:bookmarkEnd w:id="1"/>
      <w:bookmarkEnd w:id="2"/>
      <w:bookmarkEnd w:id="3"/>
      <w:bookmarkEnd w:id="4"/>
      <w:r w:rsidRPr="000A3809">
        <w:rPr>
          <w:rFonts w:ascii="Open Sans" w:hAnsi="Open Sans" w:cs="Open Sans"/>
          <w:b/>
          <w:sz w:val="22"/>
          <w:szCs w:val="22"/>
        </w:rPr>
        <w:t>Document Information</w:t>
      </w:r>
      <w:r w:rsidRPr="000A3809">
        <w:rPr>
          <w:rFonts w:ascii="Open Sans" w:hAnsi="Open Sans" w:cs="Open Sans"/>
          <w:b/>
          <w:sz w:val="22"/>
          <w:szCs w:val="22"/>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0A3809" w14:paraId="780A8E00" w14:textId="77777777">
        <w:tc>
          <w:tcPr>
            <w:tcW w:w="4514" w:type="dxa"/>
            <w:shd w:val="clear" w:color="auto" w:fill="auto"/>
            <w:tcMar>
              <w:top w:w="100" w:type="dxa"/>
              <w:left w:w="100" w:type="dxa"/>
              <w:bottom w:w="100" w:type="dxa"/>
              <w:right w:w="100" w:type="dxa"/>
            </w:tcMar>
          </w:tcPr>
          <w:p w14:paraId="0CDD40C6" w14:textId="42D5EC2E" w:rsidR="00914AD2" w:rsidRPr="000A3809" w:rsidRDefault="0059395E">
            <w:pPr>
              <w:widowControl w:val="0"/>
              <w:spacing w:line="240" w:lineRule="auto"/>
              <w:rPr>
                <w:rFonts w:ascii="Open Sans" w:hAnsi="Open Sans" w:cs="Open Sans"/>
                <w:color w:val="434343"/>
              </w:rPr>
            </w:pPr>
            <w:r w:rsidRPr="000A3809">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0A3809" w:rsidRDefault="00914AD2">
            <w:pPr>
              <w:widowControl w:val="0"/>
              <w:spacing w:line="240" w:lineRule="auto"/>
              <w:rPr>
                <w:rFonts w:ascii="Open Sans" w:hAnsi="Open Sans" w:cs="Open Sans"/>
                <w:b/>
                <w:color w:val="434343"/>
              </w:rPr>
            </w:pPr>
          </w:p>
        </w:tc>
      </w:tr>
      <w:tr w:rsidR="00914AD2" w:rsidRPr="005E1281" w14:paraId="515F3FA7" w14:textId="77777777">
        <w:tc>
          <w:tcPr>
            <w:tcW w:w="4514" w:type="dxa"/>
            <w:shd w:val="clear" w:color="auto" w:fill="auto"/>
            <w:tcMar>
              <w:top w:w="100" w:type="dxa"/>
              <w:left w:w="100" w:type="dxa"/>
              <w:bottom w:w="100" w:type="dxa"/>
              <w:right w:w="100" w:type="dxa"/>
            </w:tcMar>
          </w:tcPr>
          <w:p w14:paraId="47F67D7A" w14:textId="3EDDC099" w:rsidR="00914AD2" w:rsidRPr="000A3809" w:rsidRDefault="0059395E">
            <w:pPr>
              <w:widowControl w:val="0"/>
              <w:spacing w:line="240" w:lineRule="auto"/>
              <w:rPr>
                <w:rFonts w:ascii="Open Sans" w:hAnsi="Open Sans" w:cs="Open Sans"/>
                <w:color w:val="434343"/>
                <w:lang w:val="en-US"/>
              </w:rPr>
            </w:pPr>
            <w:r w:rsidRPr="000A3809">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0A3809" w:rsidRDefault="00914AD2">
            <w:pPr>
              <w:widowControl w:val="0"/>
              <w:spacing w:line="240" w:lineRule="auto"/>
              <w:rPr>
                <w:rFonts w:ascii="Open Sans" w:hAnsi="Open Sans" w:cs="Open Sans"/>
                <w:b/>
                <w:color w:val="434343"/>
                <w:lang w:val="en-US"/>
              </w:rPr>
            </w:pPr>
          </w:p>
        </w:tc>
      </w:tr>
      <w:tr w:rsidR="00914AD2" w:rsidRPr="000A3809" w14:paraId="1119CB64" w14:textId="77777777">
        <w:tc>
          <w:tcPr>
            <w:tcW w:w="4514" w:type="dxa"/>
            <w:shd w:val="clear" w:color="auto" w:fill="auto"/>
            <w:tcMar>
              <w:top w:w="100" w:type="dxa"/>
              <w:left w:w="100" w:type="dxa"/>
              <w:bottom w:w="100" w:type="dxa"/>
              <w:right w:w="100" w:type="dxa"/>
            </w:tcMar>
          </w:tcPr>
          <w:p w14:paraId="4E19D198" w14:textId="17F1FC69" w:rsidR="00914AD2" w:rsidRPr="000A3809" w:rsidRDefault="0059395E">
            <w:pPr>
              <w:widowControl w:val="0"/>
              <w:spacing w:line="240" w:lineRule="auto"/>
              <w:rPr>
                <w:rFonts w:ascii="Open Sans" w:hAnsi="Open Sans" w:cs="Open Sans"/>
                <w:color w:val="434343"/>
              </w:rPr>
            </w:pPr>
            <w:proofErr w:type="spellStart"/>
            <w:r w:rsidRPr="000A3809">
              <w:rPr>
                <w:rFonts w:ascii="Open Sans" w:hAnsi="Open Sans" w:cs="Open Sans"/>
                <w:color w:val="434343"/>
              </w:rPr>
              <w:t>Responsible</w:t>
            </w:r>
            <w:proofErr w:type="spellEnd"/>
            <w:r w:rsidRPr="000A3809">
              <w:rPr>
                <w:rFonts w:ascii="Open Sans" w:hAnsi="Open Sans" w:cs="Open Sans"/>
                <w:color w:val="434343"/>
              </w:rPr>
              <w:t xml:space="preserve"> Person</w:t>
            </w:r>
          </w:p>
        </w:tc>
        <w:tc>
          <w:tcPr>
            <w:tcW w:w="4514" w:type="dxa"/>
            <w:shd w:val="clear" w:color="auto" w:fill="auto"/>
            <w:tcMar>
              <w:top w:w="100" w:type="dxa"/>
              <w:left w:w="100" w:type="dxa"/>
              <w:bottom w:w="100" w:type="dxa"/>
              <w:right w:w="100" w:type="dxa"/>
            </w:tcMar>
          </w:tcPr>
          <w:p w14:paraId="4F8A8B96" w14:textId="77777777" w:rsidR="00914AD2" w:rsidRPr="000A3809" w:rsidRDefault="00914AD2">
            <w:pPr>
              <w:widowControl w:val="0"/>
              <w:spacing w:line="240" w:lineRule="auto"/>
              <w:rPr>
                <w:rFonts w:ascii="Open Sans" w:hAnsi="Open Sans" w:cs="Open Sans"/>
                <w:b/>
                <w:color w:val="434343"/>
              </w:rPr>
            </w:pPr>
          </w:p>
        </w:tc>
      </w:tr>
      <w:tr w:rsidR="00914AD2" w:rsidRPr="000A3809" w14:paraId="263E8EC5" w14:textId="77777777">
        <w:tc>
          <w:tcPr>
            <w:tcW w:w="4514" w:type="dxa"/>
            <w:shd w:val="clear" w:color="auto" w:fill="auto"/>
            <w:tcMar>
              <w:top w:w="100" w:type="dxa"/>
              <w:left w:w="100" w:type="dxa"/>
              <w:bottom w:w="100" w:type="dxa"/>
              <w:right w:w="100" w:type="dxa"/>
            </w:tcMar>
          </w:tcPr>
          <w:p w14:paraId="259C8343" w14:textId="77777777" w:rsidR="00914AD2" w:rsidRPr="000A3809" w:rsidRDefault="00000000">
            <w:pPr>
              <w:widowControl w:val="0"/>
              <w:spacing w:line="240" w:lineRule="auto"/>
              <w:rPr>
                <w:rFonts w:ascii="Open Sans" w:hAnsi="Open Sans" w:cs="Open Sans"/>
                <w:color w:val="434343"/>
              </w:rPr>
            </w:pPr>
            <w:r w:rsidRPr="000A3809">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0A3809" w:rsidRDefault="00914AD2">
            <w:pPr>
              <w:widowControl w:val="0"/>
              <w:spacing w:line="240" w:lineRule="auto"/>
              <w:rPr>
                <w:rFonts w:ascii="Open Sans" w:hAnsi="Open Sans" w:cs="Open Sans"/>
                <w:b/>
                <w:color w:val="434343"/>
              </w:rPr>
            </w:pPr>
          </w:p>
        </w:tc>
      </w:tr>
    </w:tbl>
    <w:p w14:paraId="48F7DCFB" w14:textId="77777777" w:rsidR="00914AD2" w:rsidRPr="000A3809" w:rsidRDefault="00914AD2">
      <w:pPr>
        <w:spacing w:after="160"/>
        <w:rPr>
          <w:rFonts w:ascii="Open Sans" w:eastAsia="Open Sans" w:hAnsi="Open Sans" w:cs="Open Sans"/>
        </w:rPr>
      </w:pPr>
    </w:p>
    <w:sectPr w:rsidR="00914AD2" w:rsidRPr="000A3809">
      <w:footerReference w:type="default" r:id="rId7"/>
      <w:headerReference w:type="first" r:id="rId8"/>
      <w:footerReference w:type="first" r:id="rId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75139" w14:textId="77777777" w:rsidR="0062774B" w:rsidRDefault="0062774B">
      <w:pPr>
        <w:spacing w:line="240" w:lineRule="auto"/>
      </w:pPr>
      <w:r>
        <w:separator/>
      </w:r>
    </w:p>
  </w:endnote>
  <w:endnote w:type="continuationSeparator" w:id="0">
    <w:p w14:paraId="7C7DE604" w14:textId="77777777" w:rsidR="0062774B" w:rsidRDefault="00627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159EF" w14:textId="77777777" w:rsidR="0062774B" w:rsidRDefault="0062774B">
      <w:pPr>
        <w:spacing w:line="240" w:lineRule="auto"/>
      </w:pPr>
      <w:r>
        <w:separator/>
      </w:r>
    </w:p>
  </w:footnote>
  <w:footnote w:type="continuationSeparator" w:id="0">
    <w:p w14:paraId="169B69C7" w14:textId="77777777" w:rsidR="0062774B" w:rsidRDefault="00627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3"/>
  </w:num>
  <w:num w:numId="2" w16cid:durableId="1545287736">
    <w:abstractNumId w:val="1"/>
  </w:num>
  <w:num w:numId="3" w16cid:durableId="2142646144">
    <w:abstractNumId w:val="4"/>
  </w:num>
  <w:num w:numId="4" w16cid:durableId="74908911">
    <w:abstractNumId w:val="11"/>
  </w:num>
  <w:num w:numId="5" w16cid:durableId="55469123">
    <w:abstractNumId w:val="2"/>
  </w:num>
  <w:num w:numId="6" w16cid:durableId="855000500">
    <w:abstractNumId w:val="6"/>
  </w:num>
  <w:num w:numId="7" w16cid:durableId="2103136070">
    <w:abstractNumId w:val="8"/>
  </w:num>
  <w:num w:numId="8" w16cid:durableId="1897159576">
    <w:abstractNumId w:val="0"/>
  </w:num>
  <w:num w:numId="9" w16cid:durableId="754209899">
    <w:abstractNumId w:val="10"/>
  </w:num>
  <w:num w:numId="10" w16cid:durableId="1418554074">
    <w:abstractNumId w:val="7"/>
  </w:num>
  <w:num w:numId="11" w16cid:durableId="2089186247">
    <w:abstractNumId w:val="5"/>
  </w:num>
  <w:num w:numId="12" w16cid:durableId="1416709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32028"/>
    <w:rsid w:val="000A3809"/>
    <w:rsid w:val="00256105"/>
    <w:rsid w:val="002A5181"/>
    <w:rsid w:val="0032129C"/>
    <w:rsid w:val="003A3F9B"/>
    <w:rsid w:val="0059395E"/>
    <w:rsid w:val="005E1281"/>
    <w:rsid w:val="0062774B"/>
    <w:rsid w:val="008402FA"/>
    <w:rsid w:val="008C26FC"/>
    <w:rsid w:val="00912ED3"/>
    <w:rsid w:val="00914AD2"/>
    <w:rsid w:val="00924FBD"/>
    <w:rsid w:val="009267B7"/>
    <w:rsid w:val="00A03E26"/>
    <w:rsid w:val="00A2409C"/>
    <w:rsid w:val="00A26826"/>
    <w:rsid w:val="00A55610"/>
    <w:rsid w:val="00AE08F5"/>
    <w:rsid w:val="00B358A2"/>
    <w:rsid w:val="00BB6490"/>
    <w:rsid w:val="00C975EA"/>
    <w:rsid w:val="00CB57FA"/>
    <w:rsid w:val="00CD1410"/>
    <w:rsid w:val="00CE61D8"/>
    <w:rsid w:val="00D651F3"/>
    <w:rsid w:val="00D83408"/>
    <w:rsid w:val="00ED39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460">
      <w:bodyDiv w:val="1"/>
      <w:marLeft w:val="0"/>
      <w:marRight w:val="0"/>
      <w:marTop w:val="0"/>
      <w:marBottom w:val="0"/>
      <w:divBdr>
        <w:top w:val="none" w:sz="0" w:space="0" w:color="auto"/>
        <w:left w:val="none" w:sz="0" w:space="0" w:color="auto"/>
        <w:bottom w:val="none" w:sz="0" w:space="0" w:color="auto"/>
        <w:right w:val="none" w:sz="0" w:space="0" w:color="auto"/>
      </w:divBdr>
    </w:div>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839</Words>
  <Characters>5118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4</cp:revision>
  <dcterms:created xsi:type="dcterms:W3CDTF">2024-06-13T17:43:00Z</dcterms:created>
  <dcterms:modified xsi:type="dcterms:W3CDTF">2024-07-03T13:04:00Z</dcterms:modified>
</cp:coreProperties>
</file>