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4"/>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4"/>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240" w:before="240"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Employee Privacy Policy</w:t>
      </w:r>
    </w:p>
    <w:p w:rsidR="00000000" w:rsidDel="00000000" w:rsidP="00000000" w:rsidRDefault="00000000" w:rsidRPr="00000000" w14:paraId="0000001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This policy outlines how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 handles your personal information during your employment.</w:t>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This template can be adapted for other types of privacy policies. For more inspiration, please refer to the Danish Data Protection Agency's </w:t>
            </w:r>
            <w:hyperlink r:id="rId7">
              <w:r w:rsidDel="00000000" w:rsidR="00000000" w:rsidRPr="00000000">
                <w:rPr>
                  <w:rFonts w:ascii="Open Sans" w:cs="Open Sans" w:eastAsia="Open Sans" w:hAnsi="Open Sans"/>
                  <w:u w:val="single"/>
                  <w:rtl w:val="0"/>
                </w:rPr>
                <w:t xml:space="preserve">privacy policy</w:t>
              </w:r>
            </w:hyperlink>
            <w:r w:rsidDel="00000000" w:rsidR="00000000" w:rsidRPr="00000000">
              <w:rPr>
                <w:rFonts w:ascii="Open Sans" w:cs="Open Sans" w:eastAsia="Open Sans" w:hAnsi="Open Sans"/>
                <w:rtl w:val="0"/>
              </w:rPr>
              <w:t xml:space="preserve">.</w:t>
            </w:r>
          </w:p>
        </w:tc>
      </w:tr>
    </w:tbl>
    <w:p w:rsidR="00000000" w:rsidDel="00000000" w:rsidP="00000000" w:rsidRDefault="00000000" w:rsidRPr="00000000" w14:paraId="0000001A">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1. Purpose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C">
      <w:pPr>
        <w:spacing w:after="240" w:before="24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[Describe the purpose of the processing of personal data]</w:t>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sdt>
      <w:sdtPr>
        <w:lock w:val="contentLocked"/>
        <w:tag w:val="goog_rdk_0"/>
      </w:sdtPr>
      <w:sdtContent>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240" w:before="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1F">
                <w:pPr>
                  <w:spacing w:after="240" w:before="0" w:lineRule="auto"/>
                  <w:rPr>
                    <w:rFonts w:ascii="Open Sans" w:cs="Open Sans" w:eastAsia="Open Sans" w:hAnsi="Open Sans"/>
                  </w:rPr>
                </w:pPr>
                <w:r w:rsidDel="00000000" w:rsidR="00000000" w:rsidRPr="00000000">
                  <w:rPr>
                    <w:rFonts w:ascii="Open Sans" w:cs="Open Sans" w:eastAsia="Open Sans" w:hAnsi="Open Sans"/>
                    <w:rtl w:val="0"/>
                  </w:rPr>
                  <w:t xml:space="preserve">We use your personal data for the following purposes before and during your employment:</w:t>
                </w:r>
              </w:p>
              <w:p w:rsidR="00000000" w:rsidDel="00000000" w:rsidP="00000000" w:rsidRDefault="00000000" w:rsidRPr="00000000" w14:paraId="00000020">
                <w:pPr>
                  <w:numPr>
                    <w:ilvl w:val="0"/>
                    <w:numId w:val="3"/>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Employment contract preparation</w:t>
                </w:r>
              </w:p>
              <w:p w:rsidR="00000000" w:rsidDel="00000000" w:rsidP="00000000" w:rsidRDefault="00000000" w:rsidRPr="00000000" w14:paraId="00000021">
                <w:pPr>
                  <w:numPr>
                    <w:ilvl w:val="0"/>
                    <w:numId w:val="3"/>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Ongoing HR administration, including salary payments, tax reporting, sick leave, vacation, etc.</w:t>
                </w:r>
              </w:p>
              <w:p w:rsidR="00000000" w:rsidDel="00000000" w:rsidP="00000000" w:rsidRDefault="00000000" w:rsidRPr="00000000" w14:paraId="00000022">
                <w:pPr>
                  <w:numPr>
                    <w:ilvl w:val="0"/>
                    <w:numId w:val="3"/>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Recruitment process</w:t>
                </w:r>
              </w:p>
            </w:tc>
          </w:tr>
        </w:tbl>
      </w:sdtContent>
    </w:sdt>
    <w:p w:rsidR="00000000" w:rsidDel="00000000" w:rsidP="00000000" w:rsidRDefault="00000000" w:rsidRPr="00000000" w14:paraId="00000023">
      <w:pPr>
        <w:spacing w:after="240" w:befor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2. Data Controller</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5">
      <w:pPr>
        <w:spacing w:after="240" w:before="24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[Describe who is the data controller]</w:t>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sdt>
      <w:sdtPr>
        <w:lock w:val="contentLocked"/>
        <w:tag w:val="goog_rdk_1"/>
      </w:sdtPr>
      <w:sdtContent>
        <w:tbl>
          <w:tblPr>
            <w:tblStyle w:val="Table5"/>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7">
                <w:pPr>
                  <w:spacing w:after="0" w:before="0" w:lineRule="auto"/>
                  <w:ind w:left="0" w:firstLine="0"/>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28">
                <w:pPr>
                  <w:spacing w:after="0" w:before="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data controller is: </w:t>
                </w:r>
              </w:p>
              <w:p w:rsidR="00000000" w:rsidDel="00000000" w:rsidP="00000000" w:rsidRDefault="00000000" w:rsidRPr="00000000" w14:paraId="00000029">
                <w:pPr>
                  <w:spacing w:after="0" w:before="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spacing w:after="0" w:before="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[insert company name and address] </w:t>
                </w:r>
              </w:p>
              <w:p w:rsidR="00000000" w:rsidDel="00000000" w:rsidP="00000000" w:rsidRDefault="00000000" w:rsidRPr="00000000" w14:paraId="0000002B">
                <w:pPr>
                  <w:spacing w:after="0" w:before="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[insert company registration number] </w:t>
                </w:r>
              </w:p>
              <w:p w:rsidR="00000000" w:rsidDel="00000000" w:rsidP="00000000" w:rsidRDefault="00000000" w:rsidRPr="00000000" w14:paraId="0000002C">
                <w:pPr>
                  <w:spacing w:after="0" w:before="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[insert contact person/team and contact information]</w:t>
                </w:r>
              </w:p>
            </w:tc>
          </w:tr>
        </w:tbl>
      </w:sdtContent>
    </w:sdt>
    <w:p w:rsidR="00000000" w:rsidDel="00000000" w:rsidP="00000000" w:rsidRDefault="00000000" w:rsidRPr="00000000" w14:paraId="0000002D">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3. Categories of Personal Data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F">
      <w:pPr>
        <w:spacing w:after="240" w:befor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We process the following categories of personal data about you in connection with your employment: </w:t>
      </w:r>
    </w:p>
    <w:p w:rsidR="00000000" w:rsidDel="00000000" w:rsidP="00000000" w:rsidRDefault="00000000" w:rsidRPr="00000000" w14:paraId="00000030">
      <w:pPr>
        <w:spacing w:after="240" w:before="240"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[Describe the categories]</w:t>
      </w:r>
    </w:p>
    <w:p w:rsidR="00000000" w:rsidDel="00000000" w:rsidP="00000000" w:rsidRDefault="00000000" w:rsidRPr="00000000" w14:paraId="00000031">
      <w:pPr>
        <w:rPr>
          <w:rFonts w:ascii="Open Sans" w:cs="Open Sans" w:eastAsia="Open Sans" w:hAnsi="Open Sans"/>
        </w:rPr>
      </w:pPr>
      <w:r w:rsidDel="00000000" w:rsidR="00000000" w:rsidRPr="00000000">
        <w:rPr>
          <w:rtl w:val="0"/>
        </w:rPr>
      </w:r>
    </w:p>
    <w:sdt>
      <w:sdtPr>
        <w:lock w:val="contentLocked"/>
        <w:tag w:val="goog_rdk_2"/>
      </w:sdtPr>
      <w:sdtContent>
        <w:tbl>
          <w:tblPr>
            <w:tblStyle w:val="Table6"/>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2">
                <w:pPr>
                  <w:spacing w:after="240" w:before="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33">
                <w:pPr>
                  <w:numPr>
                    <w:ilvl w:val="0"/>
                    <w:numId w:val="5"/>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u w:val="single"/>
                    <w:rtl w:val="0"/>
                  </w:rPr>
                  <w:t xml:space="preserve">General personal data:</w:t>
                </w:r>
                <w:r w:rsidDel="00000000" w:rsidR="00000000" w:rsidRPr="00000000">
                  <w:rPr>
                    <w:rFonts w:ascii="Open Sans" w:cs="Open Sans" w:eastAsia="Open Sans" w:hAnsi="Open Sans"/>
                    <w:rtl w:val="0"/>
                  </w:rPr>
                  <w:t xml:space="preserve"> We primarily process general personal data such as name, address, phone number, email, date of birth, next of kin, education, exam results, CV, job duties, working hours, location data, and other work-related information about salary, absence, pension, tax, and account number. </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 some cases, we may also process your social security number and information about criminal convictions by obtaining a criminal record certificate. </w:t>
                </w:r>
              </w:p>
              <w:p w:rsidR="00000000" w:rsidDel="00000000" w:rsidP="00000000" w:rsidRDefault="00000000" w:rsidRPr="00000000" w14:paraId="00000035">
                <w:pPr>
                  <w:numPr>
                    <w:ilvl w:val="0"/>
                    <w:numId w:val="5"/>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u w:val="single"/>
                    <w:rtl w:val="0"/>
                  </w:rPr>
                  <w:t xml:space="preserve">Sensitive personal data:</w:t>
                </w:r>
                <w:r w:rsidDel="00000000" w:rsidR="00000000" w:rsidRPr="00000000">
                  <w:rPr>
                    <w:rFonts w:ascii="Open Sans" w:cs="Open Sans" w:eastAsia="Open Sans" w:hAnsi="Open Sans"/>
                    <w:rtl w:val="0"/>
                  </w:rPr>
                  <w:t xml:space="preserve"> In some cases, we may also process sensitive personal data, e.g., in connection with long-term illness, or if you are injured at work. If employer compensation is to be paid, we may also receive information about your trade union membership.</w:t>
                </w:r>
              </w:p>
            </w:tc>
          </w:tr>
        </w:tbl>
      </w:sdtContent>
    </w:sdt>
    <w:p w:rsidR="00000000" w:rsidDel="00000000" w:rsidP="00000000" w:rsidRDefault="00000000" w:rsidRPr="00000000" w14:paraId="00000036">
      <w:pPr>
        <w:spacing w:after="240" w:befor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7">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4. Lawful Basis </w:t>
      </w:r>
    </w:p>
    <w:p w:rsidR="00000000" w:rsidDel="00000000" w:rsidP="00000000" w:rsidRDefault="00000000" w:rsidRPr="00000000" w14:paraId="0000003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 base our processing of your personal data, as described above, on the following lawful basis: </w:t>
      </w:r>
    </w:p>
    <w:p w:rsidR="00000000" w:rsidDel="00000000" w:rsidP="00000000" w:rsidRDefault="00000000" w:rsidRPr="00000000" w14:paraId="00000039">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the lawful basis]</w:t>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sdt>
      <w:sdtPr>
        <w:lock w:val="contentLocked"/>
        <w:tag w:val="goog_rdk_3"/>
      </w:sdtPr>
      <w:sdtContent>
        <w:tbl>
          <w:tblPr>
            <w:tblStyle w:val="Table7"/>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B">
                <w:pPr>
                  <w:spacing w:after="0" w:before="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3C">
                <w:pPr>
                  <w:numPr>
                    <w:ilvl w:val="0"/>
                    <w:numId w:val="6"/>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fulfill the employment contract (GDPR Article 6(1)(b)) </w:t>
                </w:r>
              </w:p>
              <w:p w:rsidR="00000000" w:rsidDel="00000000" w:rsidP="00000000" w:rsidRDefault="00000000" w:rsidRPr="00000000" w14:paraId="0000003D">
                <w:pPr>
                  <w:numPr>
                    <w:ilvl w:val="0"/>
                    <w:numId w:val="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comply with applicable laws, including health, tax, and social security obligations, as well as applicable collective agreements (according to specific national legislation e.g.Danish Data Protection Act § 12(1))</w:t>
                </w:r>
              </w:p>
              <w:p w:rsidR="00000000" w:rsidDel="00000000" w:rsidP="00000000" w:rsidRDefault="00000000" w:rsidRPr="00000000" w14:paraId="0000003E">
                <w:pPr>
                  <w:numPr>
                    <w:ilvl w:val="0"/>
                    <w:numId w:val="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If it is in our legitimate interest (GDPR Article 6(1)(f)) </w:t>
                </w:r>
              </w:p>
              <w:p w:rsidR="00000000" w:rsidDel="00000000" w:rsidP="00000000" w:rsidRDefault="00000000" w:rsidRPr="00000000" w14:paraId="0000003F">
                <w:pPr>
                  <w:numPr>
                    <w:ilvl w:val="0"/>
                    <w:numId w:val="6"/>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If we have obtained your consent to process the data (GDPR Article 6(1)(a) and Article 9(2)(a))</w:t>
                </w:r>
                <w:r w:rsidDel="00000000" w:rsidR="00000000" w:rsidRPr="00000000">
                  <w:rPr>
                    <w:rtl w:val="0"/>
                  </w:rPr>
                </w:r>
              </w:p>
            </w:tc>
          </w:tr>
        </w:tbl>
      </w:sdtContent>
    </w:sdt>
    <w:p w:rsidR="00000000" w:rsidDel="00000000" w:rsidP="00000000" w:rsidRDefault="00000000" w:rsidRPr="00000000" w14:paraId="00000040">
      <w:pPr>
        <w:spacing w:after="240" w:befor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41">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5. Data Retention </w:t>
      </w:r>
    </w:p>
    <w:p w:rsidR="00000000" w:rsidDel="00000000" w:rsidP="00000000" w:rsidRDefault="00000000" w:rsidRPr="00000000" w14:paraId="00000042">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personal data we collect in connection with your employment will be stored in your personnel file, which is stored in </w:t>
      </w:r>
      <w:r w:rsidDel="00000000" w:rsidR="00000000" w:rsidRPr="00000000">
        <w:rPr>
          <w:rFonts w:ascii="Open Sans" w:cs="Open Sans" w:eastAsia="Open Sans" w:hAnsi="Open Sans"/>
          <w:i w:val="1"/>
          <w:rtl w:val="0"/>
        </w:rPr>
        <w:t xml:space="preserve">[insert system]</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3">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Your personal data will be stored securely and confidentially, and only persons with a legitimate need will have access to the data. </w:t>
      </w:r>
    </w:p>
    <w:p w:rsidR="00000000" w:rsidDel="00000000" w:rsidP="00000000" w:rsidRDefault="00000000" w:rsidRPr="00000000" w14:paraId="00000044">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Upon termination of employment, we will assess the extent to which your personal data should be deleted. As a general rule, your personal data will be stored for </w:t>
      </w:r>
      <w:r w:rsidDel="00000000" w:rsidR="00000000" w:rsidRPr="00000000">
        <w:rPr>
          <w:rFonts w:ascii="Open Sans" w:cs="Open Sans" w:eastAsia="Open Sans" w:hAnsi="Open Sans"/>
          <w:i w:val="1"/>
          <w:rtl w:val="0"/>
        </w:rPr>
        <w:t xml:space="preserve">[insert xx years]</w:t>
      </w:r>
      <w:r w:rsidDel="00000000" w:rsidR="00000000" w:rsidRPr="00000000">
        <w:rPr>
          <w:rFonts w:ascii="Open Sans" w:cs="Open Sans" w:eastAsia="Open Sans" w:hAnsi="Open Sans"/>
          <w:rtl w:val="0"/>
        </w:rPr>
        <w:t xml:space="preserve"> after the employment relationship has ended. If it is considered necessary to store the data for a longer period, and there is a legal basis for doing so, this may exceptionally occur.</w:t>
      </w:r>
    </w:p>
    <w:p w:rsidR="00000000" w:rsidDel="00000000" w:rsidP="00000000" w:rsidRDefault="00000000" w:rsidRPr="00000000" w14:paraId="00000045">
      <w:pPr>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spacing w:after="240" w:before="240" w:lineRule="auto"/>
        <w:rPr>
          <w:rFonts w:ascii="Open Sans" w:cs="Open Sans" w:eastAsia="Open Sans" w:hAnsi="Open Sans"/>
        </w:rPr>
      </w:pPr>
      <w:r w:rsidDel="00000000" w:rsidR="00000000" w:rsidRPr="00000000">
        <w:rPr>
          <w:rFonts w:ascii="Open Sans" w:cs="Open Sans" w:eastAsia="Open Sans" w:hAnsi="Open Sans"/>
          <w:b w:val="1"/>
          <w:rtl w:val="0"/>
        </w:rPr>
        <w:t xml:space="preserve">6. Source of Personal Data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 collect personal data from the following sources:</w:t>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sdt>
      <w:sdtPr>
        <w:lock w:val="contentLocked"/>
        <w:tag w:val="goog_rdk_4"/>
      </w:sdtPr>
      <w:sdtContent>
        <w:tbl>
          <w:tblPr>
            <w:tblStyle w:val="Table8"/>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9">
                <w:pPr>
                  <w:spacing w:after="240" w:before="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4A">
                <w:pPr>
                  <w:numPr>
                    <w:ilvl w:val="0"/>
                    <w:numId w:val="6"/>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Directly from you</w:t>
                </w:r>
              </w:p>
              <w:p w:rsidR="00000000" w:rsidDel="00000000" w:rsidP="00000000" w:rsidRDefault="00000000" w:rsidRPr="00000000" w14:paraId="0000004B">
                <w:pPr>
                  <w:numPr>
                    <w:ilvl w:val="0"/>
                    <w:numId w:val="6"/>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From public authorities, such as the national Tax Agency (in Denmark: SKAT)</w:t>
                </w:r>
              </w:p>
              <w:p w:rsidR="00000000" w:rsidDel="00000000" w:rsidP="00000000" w:rsidRDefault="00000000" w:rsidRPr="00000000" w14:paraId="0000004C">
                <w:pPr>
                  <w:numPr>
                    <w:ilvl w:val="0"/>
                    <w:numId w:val="6"/>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From other sources, such as GPS in mobile devices, mobile masts, etc., in the case of location data</w:t>
                </w:r>
                <w:r w:rsidDel="00000000" w:rsidR="00000000" w:rsidRPr="00000000">
                  <w:rPr>
                    <w:rtl w:val="0"/>
                  </w:rPr>
                </w:r>
              </w:p>
            </w:tc>
          </w:tr>
        </w:tbl>
      </w:sdtContent>
    </w:sdt>
    <w:p w:rsidR="00000000" w:rsidDel="00000000" w:rsidP="00000000" w:rsidRDefault="00000000" w:rsidRPr="00000000" w14:paraId="0000004D">
      <w:pPr>
        <w:spacing w:after="24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spacing w:after="240" w:befor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240" w:before="240" w:lineRule="auto"/>
        <w:rPr>
          <w:rFonts w:ascii="Open Sans" w:cs="Open Sans" w:eastAsia="Open Sans" w:hAnsi="Open Sans"/>
        </w:rPr>
      </w:pPr>
      <w:r w:rsidDel="00000000" w:rsidR="00000000" w:rsidRPr="00000000">
        <w:rPr>
          <w:rFonts w:ascii="Open Sans" w:cs="Open Sans" w:eastAsia="Open Sans" w:hAnsi="Open Sans"/>
          <w:b w:val="1"/>
          <w:rtl w:val="0"/>
        </w:rPr>
        <w:t xml:space="preserve">7. Data Sharing</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 share your personal data with the following third parties:</w:t>
      </w:r>
    </w:p>
    <w:p w:rsidR="00000000" w:rsidDel="00000000" w:rsidP="00000000" w:rsidRDefault="00000000" w:rsidRPr="00000000" w14:paraId="00000051">
      <w:pPr>
        <w:rPr>
          <w:rFonts w:ascii="Open Sans" w:cs="Open Sans" w:eastAsia="Open Sans" w:hAnsi="Open Sans"/>
        </w:rPr>
      </w:pPr>
      <w:r w:rsidDel="00000000" w:rsidR="00000000" w:rsidRPr="00000000">
        <w:rPr>
          <w:rtl w:val="0"/>
        </w:rPr>
      </w:r>
    </w:p>
    <w:sdt>
      <w:sdtPr>
        <w:lock w:val="contentLocked"/>
        <w:tag w:val="goog_rdk_5"/>
      </w:sdtPr>
      <w:sdtContent>
        <w:tbl>
          <w:tblPr>
            <w:tblStyle w:val="Table9"/>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2">
                <w:pPr>
                  <w:spacing w:after="0" w:before="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53">
                <w:pPr>
                  <w:numPr>
                    <w:ilvl w:val="0"/>
                    <w:numId w:val="2"/>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Suppliers who assist us with HR administration, salary payments, pension, accounting, IT system hosting, etc.</w:t>
                </w:r>
              </w:p>
              <w:p w:rsidR="00000000" w:rsidDel="00000000" w:rsidP="00000000" w:rsidRDefault="00000000" w:rsidRPr="00000000" w14:paraId="00000054">
                <w:pPr>
                  <w:numPr>
                    <w:ilvl w:val="0"/>
                    <w:numId w:val="2"/>
                  </w:numPr>
                  <w:spacing w:after="0" w:before="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Relevant public authorities, to the extent we are obligated to do so, such as reporting to the Tax Agency (in Denmark: SKAT)</w:t>
                </w:r>
                <w:r w:rsidDel="00000000" w:rsidR="00000000" w:rsidRPr="00000000">
                  <w:rPr>
                    <w:rtl w:val="0"/>
                  </w:rPr>
                </w:r>
              </w:p>
            </w:tc>
          </w:tr>
        </w:tbl>
      </w:sdtContent>
    </w:sdt>
    <w:p w:rsidR="00000000" w:rsidDel="00000000" w:rsidP="00000000" w:rsidRDefault="00000000" w:rsidRPr="00000000" w14:paraId="00000055">
      <w:pPr>
        <w:rPr>
          <w:rFonts w:ascii="Open Sans" w:cs="Open Sans" w:eastAsia="Open Sans" w:hAnsi="Open Sans"/>
        </w:rPr>
      </w:pPr>
      <w:r w:rsidDel="00000000" w:rsidR="00000000" w:rsidRPr="00000000">
        <w:rPr>
          <w:rtl w:val="0"/>
        </w:rPr>
      </w:r>
    </w:p>
    <w:sdt>
      <w:sdtPr>
        <w:lock w:val="contentLocked"/>
        <w:tag w:val="goog_rdk_6"/>
      </w:sdtPr>
      <w:sdtContent>
        <w:tbl>
          <w:tblPr>
            <w:tblStyle w:val="Table10"/>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6">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If personal data is shared with third parties in insecure third countries, this shall be described, including the legal basis for the transfer.</w:t>
                </w:r>
              </w:p>
            </w:tc>
          </w:tr>
        </w:tbl>
      </w:sdtContent>
    </w:sdt>
    <w:p w:rsidR="00000000" w:rsidDel="00000000" w:rsidP="00000000" w:rsidRDefault="00000000" w:rsidRPr="00000000" w14:paraId="00000057">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spacing w:after="240" w:before="240" w:lineRule="auto"/>
        <w:rPr>
          <w:rFonts w:ascii="Open Sans" w:cs="Open Sans" w:eastAsia="Open Sans" w:hAnsi="Open Sans"/>
        </w:rPr>
      </w:pPr>
      <w:r w:rsidDel="00000000" w:rsidR="00000000" w:rsidRPr="00000000">
        <w:rPr>
          <w:rFonts w:ascii="Open Sans" w:cs="Open Sans" w:eastAsia="Open Sans" w:hAnsi="Open Sans"/>
          <w:b w:val="1"/>
          <w:rtl w:val="0"/>
        </w:rPr>
        <w:t xml:space="preserve">8. Your Rights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General Data Protection Regulation (GDPR) grants you the following rights:</w:t>
      </w:r>
    </w:p>
    <w:p w:rsidR="00000000" w:rsidDel="00000000" w:rsidP="00000000" w:rsidRDefault="00000000" w:rsidRPr="00000000" w14:paraId="0000005A">
      <w:pPr>
        <w:numPr>
          <w:ilvl w:val="0"/>
          <w:numId w:val="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 have the right to request access to the personal data that we hold about you. </w:t>
      </w:r>
    </w:p>
    <w:p w:rsidR="00000000" w:rsidDel="00000000" w:rsidP="00000000" w:rsidRDefault="00000000" w:rsidRPr="00000000" w14:paraId="0000005B">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 have the right to request the rectification or erasure of inaccurate personal data, or restriction of processing of your personal data. </w:t>
      </w:r>
    </w:p>
    <w:p w:rsidR="00000000" w:rsidDel="00000000" w:rsidP="00000000" w:rsidRDefault="00000000" w:rsidRPr="00000000" w14:paraId="0000005C">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 also have the right to object to the processing of your personal data.</w:t>
      </w:r>
    </w:p>
    <w:p w:rsidR="00000000" w:rsidDel="00000000" w:rsidP="00000000" w:rsidRDefault="00000000" w:rsidRPr="00000000" w14:paraId="0000005D">
      <w:pPr>
        <w:numPr>
          <w:ilvl w:val="0"/>
          <w:numId w:val="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Where the processing is based on consent, you have the right to withdraw your consent at any time. Withdrawal of consent will not affect the lawfulness of processing based on consent before its withdrawal.</w:t>
      </w:r>
    </w:p>
    <w:p w:rsidR="00000000" w:rsidDel="00000000" w:rsidP="00000000" w:rsidRDefault="00000000" w:rsidRPr="00000000" w14:paraId="0000005E">
      <w:pPr>
        <w:spacing w:after="240" w:befor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Depending on the specific circumstances, there may be conditions or limitations to the above rights.</w:t>
      </w:r>
    </w:p>
    <w:p w:rsidR="00000000" w:rsidDel="00000000" w:rsidP="00000000" w:rsidRDefault="00000000" w:rsidRPr="00000000" w14:paraId="0000006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You can exercise your rights by </w:t>
      </w:r>
      <w:r w:rsidDel="00000000" w:rsidR="00000000" w:rsidRPr="00000000">
        <w:rPr>
          <w:rFonts w:ascii="Open Sans" w:cs="Open Sans" w:eastAsia="Open Sans" w:hAnsi="Open Sans"/>
          <w:i w:val="1"/>
          <w:rtl w:val="0"/>
        </w:rPr>
        <w:t xml:space="preserve">[insert description, e.g., contacting our HR department</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If you wish to complain about our processing of your personal data, you can complain to the  </w:t>
      </w:r>
      <w:r w:rsidDel="00000000" w:rsidR="00000000" w:rsidRPr="00000000">
        <w:rPr>
          <w:rFonts w:ascii="Open Sans" w:cs="Open Sans" w:eastAsia="Open Sans" w:hAnsi="Open Sans"/>
          <w:i w:val="1"/>
          <w:rtl w:val="0"/>
        </w:rPr>
        <w:t xml:space="preserve">[insert relevant data protection authority]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2">
      <w:pPr>
        <w:rPr>
          <w:rFonts w:ascii="Open Sans" w:cs="Open Sans" w:eastAsia="Open Sans" w:hAnsi="Open Sans"/>
        </w:rPr>
      </w:pPr>
      <w:r w:rsidDel="00000000" w:rsidR="00000000" w:rsidRPr="00000000">
        <w:rPr>
          <w:rFonts w:ascii="Open Sans" w:cs="Open Sans" w:eastAsia="Open Sans" w:hAnsi="Open Sans"/>
          <w:rtl w:val="0"/>
        </w:rPr>
        <w:t xml:space="preserve">For more information, please visit the  </w:t>
      </w:r>
      <w:r w:rsidDel="00000000" w:rsidR="00000000" w:rsidRPr="00000000">
        <w:rPr>
          <w:rFonts w:ascii="Open Sans" w:cs="Open Sans" w:eastAsia="Open Sans" w:hAnsi="Open Sans"/>
          <w:i w:val="1"/>
          <w:rtl w:val="0"/>
        </w:rPr>
        <w:t xml:space="preserve">[insert relevant data protection authority] </w:t>
      </w:r>
      <w:r w:rsidDel="00000000" w:rsidR="00000000" w:rsidRPr="00000000">
        <w:rPr>
          <w:rFonts w:ascii="Open Sans" w:cs="Open Sans" w:eastAsia="Open Sans" w:hAnsi="Open Sans"/>
          <w:rtl w:val="0"/>
        </w:rPr>
        <w:t xml:space="preserve">website. (for example the Danish Data Protection Agency's website: www.datatilsynet.dk)</w:t>
      </w:r>
    </w:p>
    <w:p w:rsidR="00000000" w:rsidDel="00000000" w:rsidP="00000000" w:rsidRDefault="00000000" w:rsidRPr="00000000" w14:paraId="00000063">
      <w:pPr>
        <w:rPr>
          <w:rFonts w:ascii="Open Sans" w:cs="Open Sans" w:eastAsia="Open Sans" w:hAnsi="Open Sans"/>
        </w:rPr>
      </w:pPr>
      <w:r w:rsidDel="00000000" w:rsidR="00000000" w:rsidRPr="00000000">
        <w:rPr>
          <w:rtl w:val="0"/>
        </w:rPr>
      </w:r>
    </w:p>
    <w:p w:rsidR="00000000" w:rsidDel="00000000" w:rsidP="00000000" w:rsidRDefault="00000000" w:rsidRPr="00000000" w14:paraId="00000064">
      <w:pPr>
        <w:rPr>
          <w:rFonts w:ascii="Open Sans" w:cs="Open Sans" w:eastAsia="Open Sans" w:hAnsi="Open Sans"/>
        </w:rPr>
      </w:pPr>
      <w:r w:rsidDel="00000000" w:rsidR="00000000" w:rsidRPr="00000000">
        <w:rPr>
          <w:rtl w:val="0"/>
        </w:rPr>
      </w:r>
    </w:p>
    <w:p w:rsidR="00000000" w:rsidDel="00000000" w:rsidP="00000000" w:rsidRDefault="00000000" w:rsidRPr="00000000" w14:paraId="00000065">
      <w:pPr>
        <w:rPr>
          <w:rFonts w:ascii="Inter" w:cs="Inter" w:eastAsia="Inter" w:hAnsi="Inter"/>
          <w:color w:val="1b1739"/>
        </w:rPr>
      </w:pPr>
      <w:r w:rsidDel="00000000" w:rsidR="00000000" w:rsidRPr="00000000">
        <w:rPr>
          <w:rtl w:val="0"/>
        </w:rPr>
      </w:r>
    </w:p>
    <w:p w:rsidR="00000000" w:rsidDel="00000000" w:rsidP="00000000" w:rsidRDefault="00000000" w:rsidRPr="00000000" w14:paraId="00000066">
      <w:pPr>
        <w:rPr>
          <w:rFonts w:ascii="Inter" w:cs="Inter" w:eastAsia="Inter" w:hAnsi="Inter"/>
          <w:color w:val="1b1739"/>
        </w:rPr>
      </w:pPr>
      <w:r w:rsidDel="00000000" w:rsidR="00000000" w:rsidRPr="00000000">
        <w:rPr>
          <w:rtl w:val="0"/>
        </w:rPr>
      </w:r>
    </w:p>
    <w:p w:rsidR="00000000" w:rsidDel="00000000" w:rsidP="00000000" w:rsidRDefault="00000000" w:rsidRPr="00000000" w14:paraId="00000067">
      <w:pPr>
        <w:rPr>
          <w:rFonts w:ascii="Inter" w:cs="Inter" w:eastAsia="Inter" w:hAnsi="Inter"/>
          <w:color w:val="1b1739"/>
        </w:rPr>
      </w:pPr>
      <w:r w:rsidDel="00000000" w:rsidR="00000000" w:rsidRPr="00000000">
        <w:rPr>
          <w:rtl w:val="0"/>
        </w:rPr>
      </w:r>
    </w:p>
    <w:p w:rsidR="00000000" w:rsidDel="00000000" w:rsidP="00000000" w:rsidRDefault="00000000" w:rsidRPr="00000000" w14:paraId="00000068">
      <w:pPr>
        <w:rPr>
          <w:rFonts w:ascii="Inter" w:cs="Inter" w:eastAsia="Inter" w:hAnsi="Inter"/>
          <w:color w:val="1b1739"/>
        </w:rPr>
      </w:pPr>
      <w:r w:rsidDel="00000000" w:rsidR="00000000" w:rsidRPr="00000000">
        <w:rPr>
          <w:rtl w:val="0"/>
        </w:rPr>
      </w:r>
    </w:p>
    <w:p w:rsidR="00000000" w:rsidDel="00000000" w:rsidP="00000000" w:rsidRDefault="00000000" w:rsidRPr="00000000" w14:paraId="00000069">
      <w:pPr>
        <w:rPr>
          <w:rFonts w:ascii="Inter" w:cs="Inter" w:eastAsia="Inter" w:hAnsi="Inter"/>
          <w:color w:val="1b1739"/>
        </w:rPr>
      </w:pPr>
      <w:r w:rsidDel="00000000" w:rsidR="00000000" w:rsidRPr="00000000">
        <w:rPr>
          <w:rtl w:val="0"/>
        </w:rPr>
      </w:r>
    </w:p>
    <w:p w:rsidR="00000000" w:rsidDel="00000000" w:rsidP="00000000" w:rsidRDefault="00000000" w:rsidRPr="00000000" w14:paraId="0000006A">
      <w:pPr>
        <w:rPr>
          <w:rFonts w:ascii="Inter" w:cs="Inter" w:eastAsia="Inter" w:hAnsi="Inter"/>
          <w:color w:val="1b1739"/>
        </w:rPr>
      </w:pPr>
      <w:r w:rsidDel="00000000" w:rsidR="00000000" w:rsidRPr="00000000">
        <w:rPr>
          <w:rtl w:val="0"/>
        </w:rPr>
      </w:r>
    </w:p>
    <w:p w:rsidR="00000000" w:rsidDel="00000000" w:rsidP="00000000" w:rsidRDefault="00000000" w:rsidRPr="00000000" w14:paraId="0000006B">
      <w:pPr>
        <w:rPr>
          <w:rFonts w:ascii="Inter" w:cs="Inter" w:eastAsia="Inter" w:hAnsi="Inter"/>
          <w:color w:val="1b1739"/>
        </w:rPr>
      </w:pPr>
      <w:r w:rsidDel="00000000" w:rsidR="00000000" w:rsidRPr="00000000">
        <w:rPr>
          <w:rtl w:val="0"/>
        </w:rPr>
      </w:r>
    </w:p>
    <w:p w:rsidR="00000000" w:rsidDel="00000000" w:rsidP="00000000" w:rsidRDefault="00000000" w:rsidRPr="00000000" w14:paraId="0000006C">
      <w:pPr>
        <w:rPr>
          <w:rFonts w:ascii="Inter" w:cs="Inter" w:eastAsia="Inter" w:hAnsi="Inter"/>
          <w:color w:val="1b1739"/>
        </w:rPr>
      </w:pPr>
      <w:r w:rsidDel="00000000" w:rsidR="00000000" w:rsidRPr="00000000">
        <w:rPr>
          <w:rtl w:val="0"/>
        </w:rPr>
      </w:r>
    </w:p>
    <w:p w:rsidR="00000000" w:rsidDel="00000000" w:rsidP="00000000" w:rsidRDefault="00000000" w:rsidRPr="00000000" w14:paraId="0000006D">
      <w:pPr>
        <w:rPr>
          <w:rFonts w:ascii="Inter" w:cs="Inter" w:eastAsia="Inter" w:hAnsi="Inter"/>
          <w:color w:val="1b1739"/>
        </w:rPr>
      </w:pPr>
      <w:r w:rsidDel="00000000" w:rsidR="00000000" w:rsidRPr="00000000">
        <w:rPr>
          <w:rtl w:val="0"/>
        </w:rPr>
      </w:r>
    </w:p>
    <w:p w:rsidR="00000000" w:rsidDel="00000000" w:rsidP="00000000" w:rsidRDefault="00000000" w:rsidRPr="00000000" w14:paraId="0000006E">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F">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B">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7"/>
      </w:sdtPr>
      <w:sdtContent>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84">
      <w:pPr>
        <w:rPr>
          <w:rFonts w:ascii="Inter" w:cs="Inter" w:eastAsia="Inter" w:hAnsi="Inter"/>
          <w:color w:val="1b1739"/>
        </w:rPr>
      </w:pPr>
      <w:r w:rsidDel="00000000" w:rsidR="00000000" w:rsidRPr="00000000">
        <w:rPr>
          <w:rtl w:val="0"/>
        </w:rPr>
      </w:r>
    </w:p>
    <w:sectPr>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widowControl w:val="0"/>
      <w:rPr>
        <w:rFonts w:ascii="Open Sans" w:cs="Open Sans" w:eastAsia="Open Sans" w:hAnsi="Open Sans"/>
        <w:color w:val="666666"/>
        <w:sz w:val="16"/>
        <w:szCs w:val="16"/>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p>
  <w:p w:rsidR="00000000" w:rsidDel="00000000" w:rsidP="00000000" w:rsidRDefault="00000000" w:rsidRPr="00000000" w14:paraId="00000087">
    <w:pPr>
      <w:widowControl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tilsynet.dk/english/privacy-polic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QE+RgZgOdGiUTUIHYFl6DFTeA==">CgMxLjAaHwoBMBIaChgICVIUChJ0YWJsZS43Z2k4YjVoanI5cWEaHwoBMRIaChgICVIUChJ0YWJsZS40N3hsbHVpNXNmbW4aHwoBMhIaChgICVIUChJ0YWJsZS5ydW5mNWR1dzd4cHkaHwoBMxIaChgICVIUChJ0YWJsZS5raHBrbmt3Y2kyYmUaHwoBNBIaChgICVIUChJ0YWJsZS4zcmg0cGFpamFwZmYaHwoBNRIaChgICVIUChJ0YWJsZS5oNGdnZWVpb3ViY3oaHwoBNhIaChgICVIUChJ0YWJsZS43dGlmY2QyeTU0dDcaHwoBNxIaChgICVIUChJ0YWJsZS5xdWdpeHIxM2xwdm84AHIhMXFrdmp2Zl9fRFJyeU5hQS1OdGJRb3kyWlp2ek95dG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