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Inter" w:cs="Inter" w:eastAsia="Inter" w:hAnsi="Inter"/>
          <w:color w:val="1b1739"/>
          <w:sz w:val="44"/>
          <w:szCs w:val="44"/>
        </w:rPr>
      </w:pPr>
      <w:r w:rsidDel="00000000" w:rsidR="00000000" w:rsidRPr="00000000">
        <w:rPr>
          <w:rFonts w:ascii="Open Sans" w:cs="Open Sans" w:eastAsia="Open Sans" w:hAnsi="Open Sans"/>
          <w:b w:val="1"/>
          <w:color w:val="1b1739"/>
          <w:sz w:val="26"/>
          <w:szCs w:val="26"/>
          <w:rtl w:val="0"/>
        </w:rPr>
        <w:br w:type="textWrapping"/>
      </w:r>
      <w:r w:rsidDel="00000000" w:rsidR="00000000" w:rsidRPr="00000000">
        <w:rPr>
          <w:rFonts w:ascii="Inter" w:cs="Inter" w:eastAsia="Inter" w:hAnsi="Inter"/>
          <w:b w:val="1"/>
          <w:color w:val="1b1739"/>
          <w:sz w:val="48"/>
          <w:szCs w:val="48"/>
          <w:rtl w:val="0"/>
        </w:rPr>
        <w:t xml:space="preserve">Guide to using </w:t>
        <w:br w:type="textWrapping"/>
        <w:t xml:space="preserve">Wired Relations' templates</w:t>
      </w:r>
      <w:r w:rsidDel="00000000" w:rsidR="00000000" w:rsidRPr="00000000">
        <w:rPr>
          <w:rFonts w:ascii="Inter" w:cs="Inter" w:eastAsia="Inter" w:hAnsi="Inter"/>
          <w:b w:val="1"/>
          <w:color w:val="1b1739"/>
          <w:sz w:val="44"/>
          <w:szCs w:val="44"/>
          <w:rtl w:val="0"/>
        </w:rPr>
        <w:br w:type="textWrapping"/>
      </w:r>
      <w:r w:rsidDel="00000000" w:rsidR="00000000" w:rsidRPr="00000000">
        <w:rPr>
          <w:rFonts w:ascii="Inter" w:cs="Inter" w:eastAsia="Inter" w:hAnsi="Inter"/>
          <w:color w:val="1b1739"/>
          <w:sz w:val="44"/>
          <w:szCs w:val="44"/>
          <w:rtl w:val="0"/>
        </w:rPr>
        <w:br w:type="textWrapping"/>
      </w:r>
      <w:r w:rsidDel="00000000" w:rsidR="00000000" w:rsidRPr="00000000">
        <w:rPr>
          <w:rFonts w:ascii="Inter" w:cs="Inter" w:eastAsia="Inter" w:hAnsi="Inter"/>
          <w:color w:val="1b1739"/>
          <w:rtl w:val="0"/>
        </w:rPr>
        <w:t xml:space="preserve">Wired Relations' templates* can be used directly in your work with data protection and information security - but can also be used as inspiration for your own material. You can modify them as needed to make them exactly as you want them.</w:t>
      </w:r>
      <w:r w:rsidDel="00000000" w:rsidR="00000000" w:rsidRPr="00000000">
        <w:rPr>
          <w:rtl w:val="0"/>
        </w:rPr>
      </w:r>
    </w:p>
    <w:p w:rsidR="00000000" w:rsidDel="00000000" w:rsidP="00000000" w:rsidRDefault="00000000" w:rsidRPr="00000000" w14:paraId="00000002">
      <w:pPr>
        <w:spacing w:after="240" w:before="240" w:lineRule="auto"/>
        <w:rPr>
          <w:rFonts w:ascii="Inter" w:cs="Inter" w:eastAsia="Inter" w:hAnsi="Inter"/>
          <w:color w:val="1b1739"/>
        </w:rPr>
      </w:pPr>
      <w:r w:rsidDel="00000000" w:rsidR="00000000" w:rsidRPr="00000000">
        <w:rPr>
          <w:rFonts w:ascii="Inter" w:cs="Inter" w:eastAsia="Inter" w:hAnsi="Inter"/>
          <w:b w:val="1"/>
          <w:color w:val="1b1739"/>
          <w:rtl w:val="0"/>
        </w:rPr>
        <w:t xml:space="preserve">NOTE!</w:t>
      </w:r>
      <w:r w:rsidDel="00000000" w:rsidR="00000000" w:rsidRPr="00000000">
        <w:rPr>
          <w:rFonts w:ascii="Inter" w:cs="Inter" w:eastAsia="Inter" w:hAnsi="Inter"/>
          <w:color w:val="1b1739"/>
          <w:rtl w:val="0"/>
        </w:rPr>
        <w:t xml:space="preserve"> There may be sections that are not relevant for all companies. If this is the case, it will be clearly indicated in the text.</w:t>
        <w:br w:type="textWrapping"/>
      </w:r>
    </w:p>
    <w:tbl>
      <w:tblPr>
        <w:tblStyle w:val="Table1"/>
        <w:tblW w:w="899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9"/>
        <w:gridCol w:w="8217"/>
        <w:gridCol w:w="220"/>
        <w:tblGridChange w:id="0">
          <w:tblGrid>
            <w:gridCol w:w="559"/>
            <w:gridCol w:w="8217"/>
            <w:gridCol w:w="220"/>
          </w:tblGrid>
        </w:tblGridChange>
      </w:tblGrid>
      <w:tr>
        <w:trPr>
          <w:cantSplit w:val="0"/>
          <w:trHeight w:val="1522" w:hRule="atLeast"/>
          <w:tblHeader w:val="0"/>
        </w:trPr>
        <w:tc>
          <w:tcPr>
            <w:tcBorders>
              <w:top w:color="e5eff1" w:space="0" w:sz="6" w:val="single"/>
              <w:left w:color="e5eff1" w:space="0" w:sz="6" w:val="single"/>
              <w:bottom w:color="e5eff1" w:space="0" w:sz="6" w:val="single"/>
              <w:right w:color="e5eff1" w:space="0" w:sz="6" w:val="single"/>
            </w:tcBorders>
            <w:shd w:fill="e5eff1" w:val="clear"/>
          </w:tcPr>
          <w:p w:rsidR="00000000" w:rsidDel="00000000" w:rsidP="00000000" w:rsidRDefault="00000000" w:rsidRPr="00000000" w14:paraId="00000003">
            <w:pPr>
              <w:spacing w:after="240" w:before="240" w:lineRule="auto"/>
              <w:rPr>
                <w:rFonts w:ascii="Inter" w:cs="Inter" w:eastAsia="Inter" w:hAnsi="Inter"/>
                <w:color w:val="1b1739"/>
              </w:rPr>
            </w:pPr>
            <w:r w:rsidDel="00000000" w:rsidR="00000000" w:rsidRPr="00000000">
              <w:rPr>
                <w:rtl w:val="0"/>
              </w:rPr>
            </w:r>
          </w:p>
        </w:tc>
        <w:tc>
          <w:tcPr>
            <w:tcBorders>
              <w:top w:color="e5eff1" w:space="0" w:sz="6" w:val="single"/>
              <w:left w:color="e5eff1" w:space="0" w:sz="6" w:val="single"/>
              <w:bottom w:color="e5eff1" w:space="0" w:sz="6" w:val="single"/>
              <w:right w:color="e5eff1" w:space="0" w:sz="6" w:val="single"/>
            </w:tcBorders>
            <w:shd w:fill="e5eff1" w:val="clear"/>
            <w:tcMar>
              <w:top w:w="220.0" w:type="dxa"/>
              <w:left w:w="220.0" w:type="dxa"/>
              <w:bottom w:w="220.0" w:type="dxa"/>
              <w:right w:w="220.0" w:type="dxa"/>
            </w:tcMar>
          </w:tcPr>
          <w:p w:rsidR="00000000" w:rsidDel="00000000" w:rsidP="00000000" w:rsidRDefault="00000000" w:rsidRPr="00000000" w14:paraId="00000004">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t xml:space="preserve">Text boxes in the document contain focus points and good advice. Please note that the text boxes should be removed </w:t>
              <w:br w:type="textWrapping"/>
              <w:t xml:space="preserve">from the final version of the specific policy or procedure.</w:t>
            </w:r>
          </w:p>
        </w:tc>
        <w:tc>
          <w:tcPr>
            <w:tcBorders>
              <w:top w:color="e5eff1" w:space="0" w:sz="6" w:val="single"/>
              <w:left w:color="e5eff1" w:space="0" w:sz="6" w:val="single"/>
              <w:bottom w:color="e5eff1" w:space="0" w:sz="6" w:val="single"/>
              <w:right w:color="e5eff1" w:space="0" w:sz="6" w:val="single"/>
            </w:tcBorders>
            <w:shd w:fill="e5eff1" w:val="clear"/>
          </w:tcPr>
          <w:p w:rsidR="00000000" w:rsidDel="00000000" w:rsidP="00000000" w:rsidRDefault="00000000" w:rsidRPr="00000000" w14:paraId="00000005">
            <w:pPr>
              <w:spacing w:after="240" w:before="240" w:lineRule="auto"/>
              <w:rPr>
                <w:rFonts w:ascii="Inter" w:cs="Inter" w:eastAsia="Inter" w:hAnsi="Inter"/>
                <w:color w:val="1b1739"/>
              </w:rPr>
            </w:pPr>
            <w:r w:rsidDel="00000000" w:rsidR="00000000" w:rsidRPr="00000000">
              <w:rPr>
                <w:rtl w:val="0"/>
              </w:rPr>
            </w:r>
          </w:p>
        </w:tc>
      </w:tr>
    </w:tbl>
    <w:p w:rsidR="00000000" w:rsidDel="00000000" w:rsidP="00000000" w:rsidRDefault="00000000" w:rsidRPr="00000000" w14:paraId="00000006">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br w:type="textWrapping"/>
        <w:t xml:space="preserve">There will be places in the text where you are prompted to insert the company’s name or other information. In these cases, it will be marked as follows: </w:t>
      </w:r>
      <w:r w:rsidDel="00000000" w:rsidR="00000000" w:rsidRPr="00000000">
        <w:rPr>
          <w:rFonts w:ascii="Inter" w:cs="Inter" w:eastAsia="Inter" w:hAnsi="Inter"/>
          <w:i w:val="1"/>
          <w:color w:val="1b1739"/>
          <w:rtl w:val="0"/>
        </w:rPr>
        <w:t xml:space="preserve">[insert company's name]</w:t>
      </w:r>
      <w:r w:rsidDel="00000000" w:rsidR="00000000" w:rsidRPr="00000000">
        <w:rPr>
          <w:rFonts w:ascii="Inter" w:cs="Inter" w:eastAsia="Inter" w:hAnsi="Inter"/>
          <w:color w:val="1b1739"/>
          <w:rtl w:val="0"/>
        </w:rPr>
        <w:t xml:space="preserve">.</w:t>
      </w:r>
    </w:p>
    <w:p w:rsidR="00000000" w:rsidDel="00000000" w:rsidP="00000000" w:rsidRDefault="00000000" w:rsidRPr="00000000" w14:paraId="00000007">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t xml:space="preserve">At the end of each document, there will be a table that provides an overview of the document's version, the latest update, and who is responsible for the document.</w:t>
      </w:r>
    </w:p>
    <w:p w:rsidR="00000000" w:rsidDel="00000000" w:rsidP="00000000" w:rsidRDefault="00000000" w:rsidRPr="00000000" w14:paraId="00000008">
      <w:pPr>
        <w:jc w:val="center"/>
        <w:rPr>
          <w:rFonts w:ascii="Inter" w:cs="Inter" w:eastAsia="Inter" w:hAnsi="Inter"/>
          <w:color w:val="1b1739"/>
        </w:rPr>
      </w:pPr>
      <w:r w:rsidDel="00000000" w:rsidR="00000000" w:rsidRPr="00000000">
        <w:rPr>
          <w:rtl w:val="0"/>
        </w:rPr>
      </w:r>
    </w:p>
    <w:tbl>
      <w:tblPr>
        <w:tblStyle w:val="Table2"/>
        <w:tblW w:w="11908.0" w:type="dxa"/>
        <w:jc w:val="left"/>
        <w:tblInd w:w="-1418.0" w:type="dxa"/>
        <w:tblLayout w:type="fixed"/>
        <w:tblLook w:val="0400"/>
      </w:tblPr>
      <w:tblGrid>
        <w:gridCol w:w="1312"/>
        <w:gridCol w:w="9178"/>
        <w:gridCol w:w="1418"/>
        <w:tblGridChange w:id="0">
          <w:tblGrid>
            <w:gridCol w:w="1312"/>
            <w:gridCol w:w="9178"/>
            <w:gridCol w:w="1418"/>
          </w:tblGrid>
        </w:tblGridChange>
      </w:tblGrid>
      <w:tr>
        <w:trPr>
          <w:cantSplit w:val="0"/>
          <w:trHeight w:val="1093" w:hRule="atLeast"/>
          <w:tblHeader w:val="0"/>
        </w:trPr>
        <w:tc>
          <w:tcPr>
            <w:shd w:fill="fbfaf9" w:val="clear"/>
          </w:tcPr>
          <w:p w:rsidR="00000000" w:rsidDel="00000000" w:rsidP="00000000" w:rsidRDefault="00000000" w:rsidRPr="00000000" w14:paraId="00000009">
            <w:pPr>
              <w:spacing w:after="240" w:before="240" w:lineRule="auto"/>
              <w:rPr>
                <w:rFonts w:ascii="Inter" w:cs="Inter" w:eastAsia="Inter" w:hAnsi="Inter"/>
                <w:color w:val="1b1739"/>
              </w:rPr>
            </w:pPr>
            <w:r w:rsidDel="00000000" w:rsidR="00000000" w:rsidRPr="00000000">
              <w:rPr>
                <w:rtl w:val="0"/>
              </w:rPr>
            </w:r>
          </w:p>
        </w:tc>
        <w:tc>
          <w:tcPr>
            <w:shd w:fill="fbfaf9" w:val="clear"/>
          </w:tcPr>
          <w:p w:rsidR="00000000" w:rsidDel="00000000" w:rsidP="00000000" w:rsidRDefault="00000000" w:rsidRPr="00000000" w14:paraId="0000000A">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br w:type="textWrapping"/>
              <w:t xml:space="preserve">Here are some additional tips for using Wired Relations' templates:</w:t>
            </w:r>
          </w:p>
        </w:tc>
        <w:tc>
          <w:tcPr>
            <w:shd w:fill="fbfaf9" w:val="clear"/>
          </w:tcPr>
          <w:p w:rsidR="00000000" w:rsidDel="00000000" w:rsidP="00000000" w:rsidRDefault="00000000" w:rsidRPr="00000000" w14:paraId="0000000B">
            <w:pPr>
              <w:spacing w:after="240" w:before="240" w:lineRule="auto"/>
              <w:rPr>
                <w:rFonts w:ascii="Inter" w:cs="Inter" w:eastAsia="Inter" w:hAnsi="Inter"/>
                <w:color w:val="1b1739"/>
              </w:rPr>
            </w:pPr>
            <w:r w:rsidDel="00000000" w:rsidR="00000000" w:rsidRPr="00000000">
              <w:rPr>
                <w:rtl w:val="0"/>
              </w:rPr>
            </w:r>
          </w:p>
        </w:tc>
      </w:tr>
      <w:tr>
        <w:trPr>
          <w:cantSplit w:val="0"/>
          <w:trHeight w:val="437" w:hRule="atLeast"/>
          <w:tblHeader w:val="0"/>
        </w:trPr>
        <w:tc>
          <w:tcPr>
            <w:shd w:fill="fbfaf9" w:val="clear"/>
          </w:tcPr>
          <w:p w:rsidR="00000000" w:rsidDel="00000000" w:rsidP="00000000" w:rsidRDefault="00000000" w:rsidRPr="00000000" w14:paraId="0000000C">
            <w:pPr>
              <w:rPr>
                <w:rFonts w:ascii="Inter" w:cs="Inter" w:eastAsia="Inter" w:hAnsi="Inter"/>
                <w:color w:val="1b1739"/>
              </w:rPr>
            </w:pPr>
            <w:r w:rsidDel="00000000" w:rsidR="00000000" w:rsidRPr="00000000">
              <w:rPr>
                <w:rtl w:val="0"/>
              </w:rPr>
            </w:r>
          </w:p>
        </w:tc>
        <w:tc>
          <w:tcPr>
            <w:shd w:fill="fbfaf9" w:val="clear"/>
          </w:tcPr>
          <w:p w:rsidR="00000000" w:rsidDel="00000000" w:rsidP="00000000" w:rsidRDefault="00000000" w:rsidRPr="00000000" w14:paraId="0000000D">
            <w:pPr>
              <w:numPr>
                <w:ilvl w:val="0"/>
                <w:numId w:val="1"/>
              </w:numPr>
              <w:ind w:left="720" w:hanging="360"/>
              <w:rPr>
                <w:rFonts w:ascii="Inter" w:cs="Inter" w:eastAsia="Inter" w:hAnsi="Inter"/>
                <w:color w:val="1b1739"/>
              </w:rPr>
            </w:pPr>
            <w:r w:rsidDel="00000000" w:rsidR="00000000" w:rsidRPr="00000000">
              <w:rPr>
                <w:rFonts w:ascii="Inter" w:cs="Inter" w:eastAsia="Inter" w:hAnsi="Inter"/>
                <w:color w:val="1b1739"/>
                <w:rtl w:val="0"/>
              </w:rPr>
              <w:t xml:space="preserve">You can add or remove sections, change the wording, and add your own logo and branding.</w:t>
            </w:r>
          </w:p>
        </w:tc>
        <w:tc>
          <w:tcPr>
            <w:shd w:fill="fbfaf9" w:val="clear"/>
          </w:tcPr>
          <w:p w:rsidR="00000000" w:rsidDel="00000000" w:rsidP="00000000" w:rsidRDefault="00000000" w:rsidRPr="00000000" w14:paraId="0000000E">
            <w:pPr>
              <w:rPr>
                <w:rFonts w:ascii="Inter" w:cs="Inter" w:eastAsia="Inter" w:hAnsi="Inter"/>
                <w:color w:val="1b1739"/>
              </w:rPr>
            </w:pPr>
            <w:r w:rsidDel="00000000" w:rsidR="00000000" w:rsidRPr="00000000">
              <w:rPr>
                <w:rtl w:val="0"/>
              </w:rPr>
            </w:r>
          </w:p>
        </w:tc>
      </w:tr>
      <w:tr>
        <w:trPr>
          <w:cantSplit w:val="0"/>
          <w:trHeight w:val="912" w:hRule="atLeast"/>
          <w:tblHeader w:val="0"/>
        </w:trPr>
        <w:tc>
          <w:tcPr>
            <w:shd w:fill="fbfaf9" w:val="clear"/>
          </w:tcPr>
          <w:p w:rsidR="00000000" w:rsidDel="00000000" w:rsidP="00000000" w:rsidRDefault="00000000" w:rsidRPr="00000000" w14:paraId="0000000F">
            <w:pPr>
              <w:spacing w:after="240" w:lineRule="auto"/>
              <w:rPr>
                <w:rFonts w:ascii="Inter" w:cs="Inter" w:eastAsia="Inter" w:hAnsi="Inter"/>
                <w:color w:val="1b1739"/>
                <w:highlight w:val="cyan"/>
              </w:rPr>
            </w:pPr>
            <w:r w:rsidDel="00000000" w:rsidR="00000000" w:rsidRPr="00000000">
              <w:rPr>
                <w:rtl w:val="0"/>
              </w:rPr>
            </w:r>
          </w:p>
        </w:tc>
        <w:tc>
          <w:tcPr>
            <w:shd w:fill="fbfaf9" w:val="clear"/>
          </w:tcPr>
          <w:p w:rsidR="00000000" w:rsidDel="00000000" w:rsidP="00000000" w:rsidRDefault="00000000" w:rsidRPr="00000000" w14:paraId="00000010">
            <w:pPr>
              <w:numPr>
                <w:ilvl w:val="0"/>
                <w:numId w:val="1"/>
              </w:numPr>
              <w:spacing w:after="240" w:lineRule="auto"/>
              <w:ind w:left="720" w:hanging="360"/>
              <w:rPr>
                <w:rFonts w:ascii="Inter" w:cs="Inter" w:eastAsia="Inter" w:hAnsi="Inter"/>
                <w:color w:val="1b1739"/>
              </w:rPr>
            </w:pPr>
            <w:r w:rsidDel="00000000" w:rsidR="00000000" w:rsidRPr="00000000">
              <w:rPr>
                <w:rFonts w:ascii="Inter" w:cs="Inter" w:eastAsia="Inter" w:hAnsi="Inter"/>
                <w:color w:val="1b1739"/>
                <w:rtl w:val="0"/>
              </w:rPr>
              <w:t xml:space="preserve">Stay up-to-date with your templates. Data protection and information security regulations are evolving rapidly, so it's crucial to keep your templates current.</w:t>
            </w:r>
          </w:p>
        </w:tc>
        <w:tc>
          <w:tcPr>
            <w:shd w:fill="fbfaf9" w:val="clear"/>
          </w:tcPr>
          <w:p w:rsidR="00000000" w:rsidDel="00000000" w:rsidP="00000000" w:rsidRDefault="00000000" w:rsidRPr="00000000" w14:paraId="00000011">
            <w:pPr>
              <w:spacing w:after="240" w:lineRule="auto"/>
              <w:rPr>
                <w:rFonts w:ascii="Inter" w:cs="Inter" w:eastAsia="Inter" w:hAnsi="Inter"/>
                <w:color w:val="1b1739"/>
              </w:rPr>
            </w:pPr>
            <w:r w:rsidDel="00000000" w:rsidR="00000000" w:rsidRPr="00000000">
              <w:rPr>
                <w:rtl w:val="0"/>
              </w:rPr>
            </w:r>
          </w:p>
        </w:tc>
      </w:tr>
      <w:tr>
        <w:trPr>
          <w:cantSplit w:val="0"/>
          <w:trHeight w:val="1140" w:hRule="atLeast"/>
          <w:tblHeader w:val="0"/>
        </w:trPr>
        <w:tc>
          <w:tcPr>
            <w:shd w:fill="fbfaf9" w:val="clear"/>
          </w:tcPr>
          <w:p w:rsidR="00000000" w:rsidDel="00000000" w:rsidP="00000000" w:rsidRDefault="00000000" w:rsidRPr="00000000" w14:paraId="00000012">
            <w:pPr>
              <w:spacing w:after="240" w:before="240" w:lineRule="auto"/>
              <w:rPr>
                <w:rFonts w:ascii="Inter" w:cs="Inter" w:eastAsia="Inter" w:hAnsi="Inter"/>
                <w:color w:val="1b1739"/>
              </w:rPr>
            </w:pPr>
            <w:r w:rsidDel="00000000" w:rsidR="00000000" w:rsidRPr="00000000">
              <w:rPr>
                <w:rtl w:val="0"/>
              </w:rPr>
            </w:r>
          </w:p>
        </w:tc>
        <w:tc>
          <w:tcPr>
            <w:shd w:fill="fbfaf9" w:val="clear"/>
          </w:tcPr>
          <w:p w:rsidR="00000000" w:rsidDel="00000000" w:rsidP="00000000" w:rsidRDefault="00000000" w:rsidRPr="00000000" w14:paraId="00000013">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t xml:space="preserve">Should you have any inquiries concerning the templates, please feel free to contact us.</w:t>
            </w:r>
          </w:p>
        </w:tc>
        <w:tc>
          <w:tcPr>
            <w:shd w:fill="fbfaf9" w:val="clear"/>
          </w:tcPr>
          <w:p w:rsidR="00000000" w:rsidDel="00000000" w:rsidP="00000000" w:rsidRDefault="00000000" w:rsidRPr="00000000" w14:paraId="00000014">
            <w:pPr>
              <w:spacing w:after="240" w:before="240" w:lineRule="auto"/>
              <w:rPr>
                <w:rFonts w:ascii="Inter" w:cs="Inter" w:eastAsia="Inter" w:hAnsi="Inter"/>
                <w:color w:val="1b1739"/>
              </w:rPr>
            </w:pPr>
            <w:r w:rsidDel="00000000" w:rsidR="00000000" w:rsidRPr="00000000">
              <w:rPr>
                <w:rtl w:val="0"/>
              </w:rPr>
            </w:r>
          </w:p>
        </w:tc>
      </w:tr>
    </w:tbl>
    <w:p w:rsidR="00000000" w:rsidDel="00000000" w:rsidP="00000000" w:rsidRDefault="00000000" w:rsidRPr="00000000" w14:paraId="00000015">
      <w:pPr>
        <w:rPr>
          <w:rFonts w:ascii="Inter" w:cs="Inter" w:eastAsia="Inter" w:hAnsi="Inter"/>
          <w:color w:val="1b1739"/>
        </w:rPr>
      </w:pPr>
      <w:r w:rsidDel="00000000" w:rsidR="00000000" w:rsidRPr="00000000">
        <w:br w:type="page"/>
      </w:r>
      <w:r w:rsidDel="00000000" w:rsidR="00000000" w:rsidRPr="00000000">
        <w:rPr>
          <w:rtl w:val="0"/>
        </w:rPr>
      </w:r>
    </w:p>
    <w:p w:rsidR="00000000" w:rsidDel="00000000" w:rsidP="00000000" w:rsidRDefault="00000000" w:rsidRPr="00000000" w14:paraId="00000016">
      <w:pPr>
        <w:pStyle w:val="Heading3"/>
        <w:keepNext w:val="0"/>
        <w:keepLines w:val="0"/>
        <w:spacing w:before="280" w:lineRule="auto"/>
        <w:rPr>
          <w:rFonts w:ascii="Open Sans" w:cs="Open Sans" w:eastAsia="Open Sans" w:hAnsi="Open Sans"/>
          <w:b w:val="1"/>
          <w:color w:val="1b1739"/>
          <w:sz w:val="26"/>
          <w:szCs w:val="26"/>
        </w:rPr>
      </w:pPr>
      <w:bookmarkStart w:colFirst="0" w:colLast="0" w:name="_heading=h.tjsvn9yck1q" w:id="0"/>
      <w:bookmarkEnd w:id="0"/>
      <w:r w:rsidDel="00000000" w:rsidR="00000000" w:rsidRPr="00000000">
        <w:rPr>
          <w:rFonts w:ascii="Open Sans" w:cs="Open Sans" w:eastAsia="Open Sans" w:hAnsi="Open Sans"/>
          <w:b w:val="1"/>
          <w:color w:val="1b1739"/>
          <w:sz w:val="26"/>
          <w:szCs w:val="26"/>
          <w:rtl w:val="0"/>
        </w:rPr>
        <w:t xml:space="preserve">Data Subject Rights Policy</w:t>
      </w:r>
    </w:p>
    <w:p w:rsidR="00000000" w:rsidDel="00000000" w:rsidP="00000000" w:rsidRDefault="00000000" w:rsidRPr="00000000" w14:paraId="00000017">
      <w:pPr>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When </w:t>
      </w:r>
      <w:r w:rsidDel="00000000" w:rsidR="00000000" w:rsidRPr="00000000">
        <w:rPr>
          <w:rFonts w:ascii="Open Sans" w:cs="Open Sans" w:eastAsia="Open Sans" w:hAnsi="Open Sans"/>
          <w:i w:val="1"/>
          <w:color w:val="1b1739"/>
          <w:rtl w:val="0"/>
        </w:rPr>
        <w:t xml:space="preserve">[insert company's name]</w:t>
      </w:r>
      <w:r w:rsidDel="00000000" w:rsidR="00000000" w:rsidRPr="00000000">
        <w:rPr>
          <w:rFonts w:ascii="Open Sans" w:cs="Open Sans" w:eastAsia="Open Sans" w:hAnsi="Open Sans"/>
          <w:color w:val="1b1739"/>
          <w:rtl w:val="0"/>
        </w:rPr>
        <w:t xml:space="preserve"> processes personal data, the company must be aware that the individuals whose personal data is being processed have various rights.</w:t>
      </w:r>
    </w:p>
    <w:p w:rsidR="00000000" w:rsidDel="00000000" w:rsidP="00000000" w:rsidRDefault="00000000" w:rsidRPr="00000000" w14:paraId="00000018">
      <w:pPr>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First and foremost, the data subject has the right to receive information about how their data is processed. This is also known as the data controller's obligation to provide information.</w:t>
      </w:r>
    </w:p>
    <w:p w:rsidR="00000000" w:rsidDel="00000000" w:rsidP="00000000" w:rsidRDefault="00000000" w:rsidRPr="00000000" w14:paraId="00000019">
      <w:pPr>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 General Data Protection Regulation also grants the data subject the following rights:</w:t>
      </w:r>
    </w:p>
    <w:p w:rsidR="00000000" w:rsidDel="00000000" w:rsidP="00000000" w:rsidRDefault="00000000" w:rsidRPr="00000000" w14:paraId="0000001A">
      <w:pPr>
        <w:numPr>
          <w:ilvl w:val="0"/>
          <w:numId w:val="3"/>
        </w:numPr>
        <w:spacing w:after="0" w:afterAutospacing="0" w:before="240"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Right of access</w:t>
      </w:r>
    </w:p>
    <w:p w:rsidR="00000000" w:rsidDel="00000000" w:rsidP="00000000" w:rsidRDefault="00000000" w:rsidRPr="00000000" w14:paraId="0000001B">
      <w:pPr>
        <w:numPr>
          <w:ilvl w:val="0"/>
          <w:numId w:val="3"/>
        </w:numPr>
        <w:spacing w:after="0" w:afterAutospacing="0" w:before="0" w:beforeAutospacing="0"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Right to rectification</w:t>
      </w:r>
    </w:p>
    <w:p w:rsidR="00000000" w:rsidDel="00000000" w:rsidP="00000000" w:rsidRDefault="00000000" w:rsidRPr="00000000" w14:paraId="0000001C">
      <w:pPr>
        <w:numPr>
          <w:ilvl w:val="0"/>
          <w:numId w:val="3"/>
        </w:numPr>
        <w:spacing w:after="0" w:afterAutospacing="0" w:before="0" w:beforeAutospacing="0"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Right to erasure</w:t>
      </w:r>
    </w:p>
    <w:p w:rsidR="00000000" w:rsidDel="00000000" w:rsidP="00000000" w:rsidRDefault="00000000" w:rsidRPr="00000000" w14:paraId="0000001D">
      <w:pPr>
        <w:numPr>
          <w:ilvl w:val="0"/>
          <w:numId w:val="3"/>
        </w:numPr>
        <w:spacing w:after="0" w:afterAutospacing="0" w:before="0" w:beforeAutospacing="0"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Right to restriction of processing</w:t>
      </w:r>
    </w:p>
    <w:p w:rsidR="00000000" w:rsidDel="00000000" w:rsidP="00000000" w:rsidRDefault="00000000" w:rsidRPr="00000000" w14:paraId="0000001E">
      <w:pPr>
        <w:numPr>
          <w:ilvl w:val="0"/>
          <w:numId w:val="3"/>
        </w:numPr>
        <w:spacing w:after="0" w:afterAutospacing="0" w:before="0" w:beforeAutospacing="0"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Right to object to processing</w:t>
      </w:r>
    </w:p>
    <w:p w:rsidR="00000000" w:rsidDel="00000000" w:rsidP="00000000" w:rsidRDefault="00000000" w:rsidRPr="00000000" w14:paraId="0000001F">
      <w:pPr>
        <w:numPr>
          <w:ilvl w:val="0"/>
          <w:numId w:val="3"/>
        </w:numPr>
        <w:spacing w:after="0" w:afterAutospacing="0" w:before="0" w:beforeAutospacing="0"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Right to data portability  </w:t>
      </w:r>
    </w:p>
    <w:p w:rsidR="00000000" w:rsidDel="00000000" w:rsidP="00000000" w:rsidRDefault="00000000" w:rsidRPr="00000000" w14:paraId="00000020">
      <w:pPr>
        <w:numPr>
          <w:ilvl w:val="0"/>
          <w:numId w:val="3"/>
        </w:numPr>
        <w:spacing w:after="240" w:before="0" w:beforeAutospacing="0"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Right not to be subject to a decision based solely on automated processing, including profiling  </w:t>
      </w:r>
    </w:p>
    <w:p w:rsidR="00000000" w:rsidDel="00000000" w:rsidP="00000000" w:rsidRDefault="00000000" w:rsidRPr="00000000" w14:paraId="00000021">
      <w:pPr>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A data subject can exercise their rights by submitting a request to </w:t>
      </w:r>
      <w:r w:rsidDel="00000000" w:rsidR="00000000" w:rsidRPr="00000000">
        <w:rPr>
          <w:rFonts w:ascii="Open Sans" w:cs="Open Sans" w:eastAsia="Open Sans" w:hAnsi="Open Sans"/>
          <w:i w:val="1"/>
          <w:color w:val="1b1739"/>
          <w:rtl w:val="0"/>
        </w:rPr>
        <w:t xml:space="preserve">[insert company's name]</w:t>
      </w:r>
      <w:r w:rsidDel="00000000" w:rsidR="00000000" w:rsidRPr="00000000">
        <w:rPr>
          <w:rFonts w:ascii="Open Sans" w:cs="Open Sans" w:eastAsia="Open Sans" w:hAnsi="Open Sans"/>
          <w:color w:val="1b1739"/>
          <w:rtl w:val="0"/>
        </w:rPr>
        <w:t xml:space="preserve">. </w:t>
      </w:r>
    </w:p>
    <w:p w:rsidR="00000000" w:rsidDel="00000000" w:rsidP="00000000" w:rsidRDefault="00000000" w:rsidRPr="00000000" w14:paraId="00000022">
      <w:pPr>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 request can be made by email, letter, telephone, or in person, and must be answered without undue delay and at the latest within one month of the request being made.</w:t>
      </w:r>
    </w:p>
    <w:p w:rsidR="00000000" w:rsidDel="00000000" w:rsidP="00000000" w:rsidRDefault="00000000" w:rsidRPr="00000000" w14:paraId="00000023">
      <w:pPr>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Before a request is answered, it is important that </w:t>
      </w:r>
      <w:r w:rsidDel="00000000" w:rsidR="00000000" w:rsidRPr="00000000">
        <w:rPr>
          <w:rFonts w:ascii="Open Sans" w:cs="Open Sans" w:eastAsia="Open Sans" w:hAnsi="Open Sans"/>
          <w:i w:val="1"/>
          <w:color w:val="1b1739"/>
          <w:rtl w:val="0"/>
        </w:rPr>
        <w:t xml:space="preserve">[insert company's name]</w:t>
      </w:r>
      <w:r w:rsidDel="00000000" w:rsidR="00000000" w:rsidRPr="00000000">
        <w:rPr>
          <w:rFonts w:ascii="Open Sans" w:cs="Open Sans" w:eastAsia="Open Sans" w:hAnsi="Open Sans"/>
          <w:color w:val="1b1739"/>
          <w:rtl w:val="0"/>
        </w:rPr>
        <w:t xml:space="preserve"> is sure of the identity of the person making the request. This can be done, for example, by having the person present identification or by having the request submitted via (in Denmark the secure digital post system “Digital Post”). If a representative submits a request on behalf of the data subject, </w:t>
      </w:r>
      <w:r w:rsidDel="00000000" w:rsidR="00000000" w:rsidRPr="00000000">
        <w:rPr>
          <w:rFonts w:ascii="Open Sans" w:cs="Open Sans" w:eastAsia="Open Sans" w:hAnsi="Open Sans"/>
          <w:i w:val="1"/>
          <w:color w:val="1b1739"/>
          <w:rtl w:val="0"/>
        </w:rPr>
        <w:t xml:space="preserve">[insert company's name]</w:t>
      </w:r>
      <w:r w:rsidDel="00000000" w:rsidR="00000000" w:rsidRPr="00000000">
        <w:rPr>
          <w:rFonts w:ascii="Open Sans" w:cs="Open Sans" w:eastAsia="Open Sans" w:hAnsi="Open Sans"/>
          <w:color w:val="1b1739"/>
          <w:rtl w:val="0"/>
        </w:rPr>
        <w:t xml:space="preserve"> must ensure that a valid power of attorney has been issued.</w:t>
      </w:r>
    </w:p>
    <w:p w:rsidR="00000000" w:rsidDel="00000000" w:rsidP="00000000" w:rsidRDefault="00000000" w:rsidRPr="00000000" w14:paraId="00000024">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If there is any doubt about how to handle a request from a data subject, </w:t>
      </w:r>
      <w:r w:rsidDel="00000000" w:rsidR="00000000" w:rsidRPr="00000000">
        <w:rPr>
          <w:rFonts w:ascii="Open Sans" w:cs="Open Sans" w:eastAsia="Open Sans" w:hAnsi="Open Sans"/>
          <w:i w:val="1"/>
          <w:color w:val="1b1739"/>
          <w:rtl w:val="0"/>
        </w:rPr>
        <w:t xml:space="preserve">[insert relevant person in the company]</w:t>
      </w:r>
      <w:r w:rsidDel="00000000" w:rsidR="00000000" w:rsidRPr="00000000">
        <w:rPr>
          <w:rFonts w:ascii="Open Sans" w:cs="Open Sans" w:eastAsia="Open Sans" w:hAnsi="Open Sans"/>
          <w:color w:val="1b1739"/>
          <w:rtl w:val="0"/>
        </w:rPr>
        <w:t xml:space="preserve"> should be contacted.</w:t>
      </w:r>
    </w:p>
    <w:p w:rsidR="00000000" w:rsidDel="00000000" w:rsidP="00000000" w:rsidRDefault="00000000" w:rsidRPr="00000000" w14:paraId="00000025">
      <w:pPr>
        <w:spacing w:after="0" w:before="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26">
      <w:pPr>
        <w:spacing w:after="0" w:before="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27">
      <w:pPr>
        <w:spacing w:after="0" w:before="0" w:lineRule="auto"/>
        <w:ind w:left="0" w:firstLine="0"/>
        <w:rPr>
          <w:rFonts w:ascii="Open Sans" w:cs="Open Sans" w:eastAsia="Open Sans" w:hAnsi="Open Sans"/>
          <w:b w:val="1"/>
          <w:color w:val="1b1739"/>
        </w:rPr>
      </w:pPr>
      <w:r w:rsidDel="00000000" w:rsidR="00000000" w:rsidRPr="00000000">
        <w:rPr>
          <w:rFonts w:ascii="Open Sans" w:cs="Open Sans" w:eastAsia="Open Sans" w:hAnsi="Open Sans"/>
          <w:b w:val="1"/>
          <w:color w:val="1b1739"/>
          <w:rtl w:val="0"/>
        </w:rPr>
        <w:t xml:space="preserve">1. The right to receive information about how one's own data is processed </w:t>
      </w:r>
    </w:p>
    <w:p w:rsidR="00000000" w:rsidDel="00000000" w:rsidP="00000000" w:rsidRDefault="00000000" w:rsidRPr="00000000" w14:paraId="00000028">
      <w:pPr>
        <w:spacing w:after="240" w:before="0" w:lineRule="auto"/>
        <w:ind w:left="0" w:firstLine="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When </w:t>
      </w:r>
      <w:r w:rsidDel="00000000" w:rsidR="00000000" w:rsidRPr="00000000">
        <w:rPr>
          <w:rFonts w:ascii="Open Sans" w:cs="Open Sans" w:eastAsia="Open Sans" w:hAnsi="Open Sans"/>
          <w:i w:val="1"/>
          <w:color w:val="1b1739"/>
          <w:rtl w:val="0"/>
        </w:rPr>
        <w:t xml:space="preserve">[insert company's name]</w:t>
      </w:r>
      <w:r w:rsidDel="00000000" w:rsidR="00000000" w:rsidRPr="00000000">
        <w:rPr>
          <w:rFonts w:ascii="Open Sans" w:cs="Open Sans" w:eastAsia="Open Sans" w:hAnsi="Open Sans"/>
          <w:color w:val="1b1739"/>
          <w:rtl w:val="0"/>
        </w:rPr>
        <w:t xml:space="preserve">collects or receives data about the data subject, a number of pieces of information must be provided to the data subject. The data subject must, among other things, be informed about how the data is processed and for what purpose.</w:t>
      </w:r>
    </w:p>
    <w:p w:rsidR="00000000" w:rsidDel="00000000" w:rsidP="00000000" w:rsidRDefault="00000000" w:rsidRPr="00000000" w14:paraId="00000029">
      <w:pPr>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A distinction is made between the situation where </w:t>
      </w:r>
      <w:r w:rsidDel="00000000" w:rsidR="00000000" w:rsidRPr="00000000">
        <w:rPr>
          <w:rFonts w:ascii="Open Sans" w:cs="Open Sans" w:eastAsia="Open Sans" w:hAnsi="Open Sans"/>
          <w:i w:val="1"/>
          <w:color w:val="1b1739"/>
          <w:rtl w:val="0"/>
        </w:rPr>
        <w:t xml:space="preserve">[insert company's name]</w:t>
      </w:r>
      <w:r w:rsidDel="00000000" w:rsidR="00000000" w:rsidRPr="00000000">
        <w:rPr>
          <w:rFonts w:ascii="Open Sans" w:cs="Open Sans" w:eastAsia="Open Sans" w:hAnsi="Open Sans"/>
          <w:color w:val="1b1739"/>
          <w:rtl w:val="0"/>
        </w:rPr>
        <w:t xml:space="preserve"> collects personal data from the data subject themselves, and the situation where </w:t>
      </w:r>
      <w:r w:rsidDel="00000000" w:rsidR="00000000" w:rsidRPr="00000000">
        <w:rPr>
          <w:rFonts w:ascii="Open Sans" w:cs="Open Sans" w:eastAsia="Open Sans" w:hAnsi="Open Sans"/>
          <w:i w:val="1"/>
          <w:color w:val="1b1739"/>
          <w:rtl w:val="0"/>
        </w:rPr>
        <w:t xml:space="preserve">[insert company's name] </w:t>
      </w:r>
      <w:r w:rsidDel="00000000" w:rsidR="00000000" w:rsidRPr="00000000">
        <w:rPr>
          <w:rFonts w:ascii="Open Sans" w:cs="Open Sans" w:eastAsia="Open Sans" w:hAnsi="Open Sans"/>
          <w:color w:val="1b1739"/>
          <w:rtl w:val="0"/>
        </w:rPr>
        <w:t xml:space="preserve">collects data about the data subject from others. The obligation to provide information must be fulfilled simultaneously or as soon as possible after </w:t>
      </w:r>
      <w:r w:rsidDel="00000000" w:rsidR="00000000" w:rsidRPr="00000000">
        <w:rPr>
          <w:rFonts w:ascii="Open Sans" w:cs="Open Sans" w:eastAsia="Open Sans" w:hAnsi="Open Sans"/>
          <w:i w:val="1"/>
          <w:color w:val="1b1739"/>
          <w:rtl w:val="0"/>
        </w:rPr>
        <w:t xml:space="preserve">[insert company's name]</w:t>
      </w:r>
      <w:r w:rsidDel="00000000" w:rsidR="00000000" w:rsidRPr="00000000">
        <w:rPr>
          <w:rFonts w:ascii="Open Sans" w:cs="Open Sans" w:eastAsia="Open Sans" w:hAnsi="Open Sans"/>
          <w:color w:val="1b1739"/>
          <w:rtl w:val="0"/>
        </w:rPr>
        <w:t xml:space="preserve"> has collected or received the data.</w:t>
      </w:r>
    </w:p>
    <w:p w:rsidR="00000000" w:rsidDel="00000000" w:rsidP="00000000" w:rsidRDefault="00000000" w:rsidRPr="00000000" w14:paraId="0000002A">
      <w:pPr>
        <w:spacing w:after="0" w:before="24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 obligation to provide information must be observed on one's own initiative, and we will, as far as possible, ensure that this is done in writing, for example by preparing relevant privacy policies.</w:t>
      </w:r>
    </w:p>
    <w:p w:rsidR="00000000" w:rsidDel="00000000" w:rsidP="00000000" w:rsidRDefault="00000000" w:rsidRPr="00000000" w14:paraId="0000002B">
      <w:pPr>
        <w:spacing w:after="24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2C">
      <w:pPr>
        <w:spacing w:after="0" w:before="0" w:lineRule="auto"/>
        <w:ind w:left="0" w:firstLine="0"/>
        <w:rPr>
          <w:rFonts w:ascii="Open Sans" w:cs="Open Sans" w:eastAsia="Open Sans" w:hAnsi="Open Sans"/>
          <w:color w:val="1b1739"/>
        </w:rPr>
      </w:pPr>
      <w:r w:rsidDel="00000000" w:rsidR="00000000" w:rsidRPr="00000000">
        <w:rPr>
          <w:rFonts w:ascii="Open Sans" w:cs="Open Sans" w:eastAsia="Open Sans" w:hAnsi="Open Sans"/>
          <w:b w:val="1"/>
          <w:color w:val="1b1739"/>
          <w:rtl w:val="0"/>
        </w:rPr>
        <w:t xml:space="preserve">2. The right of access</w:t>
      </w:r>
      <w:r w:rsidDel="00000000" w:rsidR="00000000" w:rsidRPr="00000000">
        <w:rPr>
          <w:rFonts w:ascii="Open Sans" w:cs="Open Sans" w:eastAsia="Open Sans" w:hAnsi="Open Sans"/>
          <w:color w:val="1b1739"/>
          <w:rtl w:val="0"/>
        </w:rPr>
        <w:t xml:space="preserve"> </w:t>
      </w:r>
    </w:p>
    <w:p w:rsidR="00000000" w:rsidDel="00000000" w:rsidP="00000000" w:rsidRDefault="00000000" w:rsidRPr="00000000" w14:paraId="0000002D">
      <w:pPr>
        <w:spacing w:after="0" w:before="0" w:lineRule="auto"/>
        <w:ind w:left="0" w:firstLine="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 data subject's right of access to their personal data means that </w:t>
      </w:r>
      <w:r w:rsidDel="00000000" w:rsidR="00000000" w:rsidRPr="00000000">
        <w:rPr>
          <w:rFonts w:ascii="Open Sans" w:cs="Open Sans" w:eastAsia="Open Sans" w:hAnsi="Open Sans"/>
          <w:i w:val="1"/>
          <w:color w:val="1b1739"/>
          <w:rtl w:val="0"/>
        </w:rPr>
        <w:t xml:space="preserve">[insert company's name] </w:t>
      </w:r>
      <w:r w:rsidDel="00000000" w:rsidR="00000000" w:rsidRPr="00000000">
        <w:rPr>
          <w:rFonts w:ascii="Open Sans" w:cs="Open Sans" w:eastAsia="Open Sans" w:hAnsi="Open Sans"/>
          <w:color w:val="1b1739"/>
          <w:rtl w:val="0"/>
        </w:rPr>
        <w:t xml:space="preserve">is obliged to provide the personal data being processed about them.</w:t>
      </w:r>
    </w:p>
    <w:p w:rsidR="00000000" w:rsidDel="00000000" w:rsidP="00000000" w:rsidRDefault="00000000" w:rsidRPr="00000000" w14:paraId="0000002E">
      <w:pPr>
        <w:spacing w:after="0" w:before="0" w:lineRule="auto"/>
        <w:ind w:left="0" w:firstLine="0"/>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2F">
      <w:pPr>
        <w:spacing w:after="0" w:before="0" w:lineRule="auto"/>
        <w:rPr>
          <w:rFonts w:ascii="Open Sans" w:cs="Open Sans" w:eastAsia="Open Sans" w:hAnsi="Open Sans"/>
          <w:color w:val="1b1739"/>
          <w:u w:val="single"/>
        </w:rPr>
      </w:pPr>
      <w:r w:rsidDel="00000000" w:rsidR="00000000" w:rsidRPr="00000000">
        <w:rPr>
          <w:rFonts w:ascii="Open Sans" w:cs="Open Sans" w:eastAsia="Open Sans" w:hAnsi="Open Sans"/>
          <w:color w:val="1b1739"/>
          <w:u w:val="single"/>
          <w:rtl w:val="0"/>
        </w:rPr>
        <w:t xml:space="preserve">2.1 What must be provided? </w:t>
      </w:r>
    </w:p>
    <w:p w:rsidR="00000000" w:rsidDel="00000000" w:rsidP="00000000" w:rsidRDefault="00000000" w:rsidRPr="00000000" w14:paraId="00000030">
      <w:pPr>
        <w:spacing w:after="24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It is important that </w:t>
      </w:r>
      <w:r w:rsidDel="00000000" w:rsidR="00000000" w:rsidRPr="00000000">
        <w:rPr>
          <w:rFonts w:ascii="Open Sans" w:cs="Open Sans" w:eastAsia="Open Sans" w:hAnsi="Open Sans"/>
          <w:i w:val="1"/>
          <w:color w:val="1b1739"/>
          <w:rtl w:val="0"/>
        </w:rPr>
        <w:t xml:space="preserve">[insert company's name] </w:t>
      </w:r>
      <w:r w:rsidDel="00000000" w:rsidR="00000000" w:rsidRPr="00000000">
        <w:rPr>
          <w:rFonts w:ascii="Open Sans" w:cs="Open Sans" w:eastAsia="Open Sans" w:hAnsi="Open Sans"/>
          <w:color w:val="1b1739"/>
          <w:rtl w:val="0"/>
        </w:rPr>
        <w:t xml:space="preserve">practically provides a copy of the personal data being processed about the data subject (this can either be in the form of a copy of the data, or in a single document). Only data about the data subject themselves must be provided, and if other personal data appears in the documents, this must be removed or otherwise obscured before being provided.</w:t>
      </w:r>
    </w:p>
    <w:p w:rsidR="00000000" w:rsidDel="00000000" w:rsidP="00000000" w:rsidRDefault="00000000" w:rsidRPr="00000000" w14:paraId="00000031">
      <w:pPr>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In addition, the data subject has the right to receive a number of pieces of information about the processing of personal data that is carried out. The purpose of this is to give the data subject the opportunity to see what personal data </w:t>
      </w:r>
      <w:r w:rsidDel="00000000" w:rsidR="00000000" w:rsidRPr="00000000">
        <w:rPr>
          <w:rFonts w:ascii="Open Sans" w:cs="Open Sans" w:eastAsia="Open Sans" w:hAnsi="Open Sans"/>
          <w:i w:val="1"/>
          <w:color w:val="1b1739"/>
          <w:rtl w:val="0"/>
        </w:rPr>
        <w:t xml:space="preserve">[insert company's name]</w:t>
      </w:r>
      <w:r w:rsidDel="00000000" w:rsidR="00000000" w:rsidRPr="00000000">
        <w:rPr>
          <w:rFonts w:ascii="Open Sans" w:cs="Open Sans" w:eastAsia="Open Sans" w:hAnsi="Open Sans"/>
          <w:color w:val="1b1739"/>
          <w:rtl w:val="0"/>
        </w:rPr>
        <w:t xml:space="preserve"> is processing about them, and at the same time create transparency about how the data is processed. On this basis, the data subject can check whether the correct data is being processed.</w:t>
      </w:r>
    </w:p>
    <w:p w:rsidR="00000000" w:rsidDel="00000000" w:rsidP="00000000" w:rsidRDefault="00000000" w:rsidRPr="00000000" w14:paraId="00000032">
      <w:pPr>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A separate procedure has been developed for handling and responding to requests for access.</w:t>
      </w:r>
    </w:p>
    <w:p w:rsidR="00000000" w:rsidDel="00000000" w:rsidP="00000000" w:rsidRDefault="00000000" w:rsidRPr="00000000" w14:paraId="00000033">
      <w:pPr>
        <w:spacing w:after="24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34">
      <w:pPr>
        <w:spacing w:after="0" w:before="0" w:lineRule="auto"/>
        <w:ind w:left="0" w:firstLine="0"/>
        <w:rPr>
          <w:rFonts w:ascii="Open Sans" w:cs="Open Sans" w:eastAsia="Open Sans" w:hAnsi="Open Sans"/>
          <w:b w:val="1"/>
          <w:color w:val="1b1739"/>
        </w:rPr>
      </w:pPr>
      <w:r w:rsidDel="00000000" w:rsidR="00000000" w:rsidRPr="00000000">
        <w:rPr>
          <w:rFonts w:ascii="Open Sans" w:cs="Open Sans" w:eastAsia="Open Sans" w:hAnsi="Open Sans"/>
          <w:b w:val="1"/>
          <w:color w:val="1b1739"/>
          <w:rtl w:val="0"/>
        </w:rPr>
        <w:t xml:space="preserve">3. The right to rectification, erasure or restriction of processing of personal data</w:t>
      </w:r>
    </w:p>
    <w:p w:rsidR="00000000" w:rsidDel="00000000" w:rsidP="00000000" w:rsidRDefault="00000000" w:rsidRPr="00000000" w14:paraId="00000035">
      <w:pPr>
        <w:spacing w:after="0" w:before="0" w:lineRule="auto"/>
        <w:rPr>
          <w:rFonts w:ascii="Open Sans" w:cs="Open Sans" w:eastAsia="Open Sans" w:hAnsi="Open Sans"/>
          <w:color w:val="1b1739"/>
          <w:u w:val="single"/>
        </w:rPr>
      </w:pPr>
      <w:r w:rsidDel="00000000" w:rsidR="00000000" w:rsidRPr="00000000">
        <w:rPr>
          <w:rtl w:val="0"/>
        </w:rPr>
      </w:r>
    </w:p>
    <w:p w:rsidR="00000000" w:rsidDel="00000000" w:rsidP="00000000" w:rsidRDefault="00000000" w:rsidRPr="00000000" w14:paraId="00000036">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color w:val="1b1739"/>
          <w:u w:val="single"/>
          <w:rtl w:val="0"/>
        </w:rPr>
        <w:t xml:space="preserve">3.1 Rectification of personal data</w:t>
      </w:r>
      <w:r w:rsidDel="00000000" w:rsidR="00000000" w:rsidRPr="00000000">
        <w:rPr>
          <w:rFonts w:ascii="Open Sans" w:cs="Open Sans" w:eastAsia="Open Sans" w:hAnsi="Open Sans"/>
          <w:color w:val="1b1739"/>
          <w:rtl w:val="0"/>
        </w:rPr>
        <w:t xml:space="preserve"> </w:t>
      </w:r>
    </w:p>
    <w:p w:rsidR="00000000" w:rsidDel="00000000" w:rsidP="00000000" w:rsidRDefault="00000000" w:rsidRPr="00000000" w14:paraId="00000037">
      <w:pPr>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This right means in practice that the data subject has the right to have incorrect data about themselves corrected. In addition, the data subject has the right to have incomplete data completed, for example by providing supplementary information.</w:t>
      </w:r>
    </w:p>
    <w:p w:rsidR="00000000" w:rsidDel="00000000" w:rsidP="00000000" w:rsidRDefault="00000000" w:rsidRPr="00000000" w14:paraId="00000038">
      <w:pPr>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 data controller already has an obligation to ensure on their own initiative that the data processed is correct and complete, cf. the basic principles in Article 5 of the General Data Protection Regulation.</w:t>
      </w:r>
    </w:p>
    <w:p w:rsidR="00000000" w:rsidDel="00000000" w:rsidP="00000000" w:rsidRDefault="00000000" w:rsidRPr="00000000" w14:paraId="00000039">
      <w:pPr>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In addition to rectifying the incorrect personal data in their own systems, </w:t>
      </w:r>
      <w:r w:rsidDel="00000000" w:rsidR="00000000" w:rsidRPr="00000000">
        <w:rPr>
          <w:rFonts w:ascii="Open Sans" w:cs="Open Sans" w:eastAsia="Open Sans" w:hAnsi="Open Sans"/>
          <w:i w:val="1"/>
          <w:color w:val="1b1739"/>
          <w:rtl w:val="0"/>
        </w:rPr>
        <w:t xml:space="preserve">[insert company's name] </w:t>
      </w:r>
      <w:r w:rsidDel="00000000" w:rsidR="00000000" w:rsidRPr="00000000">
        <w:rPr>
          <w:rFonts w:ascii="Open Sans" w:cs="Open Sans" w:eastAsia="Open Sans" w:hAnsi="Open Sans"/>
          <w:color w:val="1b1739"/>
          <w:rtl w:val="0"/>
        </w:rPr>
        <w:t xml:space="preserve">must also, on its own initiative, notify those to whom </w:t>
      </w:r>
      <w:r w:rsidDel="00000000" w:rsidR="00000000" w:rsidRPr="00000000">
        <w:rPr>
          <w:rFonts w:ascii="Open Sans" w:cs="Open Sans" w:eastAsia="Open Sans" w:hAnsi="Open Sans"/>
          <w:i w:val="1"/>
          <w:color w:val="1b1739"/>
          <w:rtl w:val="0"/>
        </w:rPr>
        <w:t xml:space="preserve">[insert company's name]</w:t>
      </w:r>
      <w:r w:rsidDel="00000000" w:rsidR="00000000" w:rsidRPr="00000000">
        <w:rPr>
          <w:rFonts w:ascii="Open Sans" w:cs="Open Sans" w:eastAsia="Open Sans" w:hAnsi="Open Sans"/>
          <w:color w:val="1b1739"/>
          <w:rtl w:val="0"/>
        </w:rPr>
        <w:t xml:space="preserve"> may have disclosed the data, so that the data can be corrected there as well.</w:t>
      </w:r>
    </w:p>
    <w:p w:rsidR="00000000" w:rsidDel="00000000" w:rsidP="00000000" w:rsidRDefault="00000000" w:rsidRPr="00000000" w14:paraId="0000003A">
      <w:pPr>
        <w:spacing w:after="24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3B">
      <w:pPr>
        <w:spacing w:after="0" w:before="0" w:lineRule="auto"/>
        <w:rPr>
          <w:rFonts w:ascii="Open Sans" w:cs="Open Sans" w:eastAsia="Open Sans" w:hAnsi="Open Sans"/>
          <w:color w:val="1b1739"/>
          <w:u w:val="single"/>
        </w:rPr>
      </w:pPr>
      <w:r w:rsidDel="00000000" w:rsidR="00000000" w:rsidRPr="00000000">
        <w:rPr>
          <w:rFonts w:ascii="Open Sans" w:cs="Open Sans" w:eastAsia="Open Sans" w:hAnsi="Open Sans"/>
          <w:color w:val="1b1739"/>
          <w:u w:val="single"/>
          <w:rtl w:val="0"/>
        </w:rPr>
        <w:t xml:space="preserve">3.2 Erasure (the right to be forgotten) </w:t>
      </w:r>
    </w:p>
    <w:p w:rsidR="00000000" w:rsidDel="00000000" w:rsidP="00000000" w:rsidRDefault="00000000" w:rsidRPr="00000000" w14:paraId="0000003C">
      <w:pPr>
        <w:spacing w:after="24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 data subject has the right to have their personal data erased without undue delay when one of the following conditions applies:</w:t>
      </w:r>
    </w:p>
    <w:p w:rsidR="00000000" w:rsidDel="00000000" w:rsidP="00000000" w:rsidRDefault="00000000" w:rsidRPr="00000000" w14:paraId="0000003D">
      <w:pPr>
        <w:numPr>
          <w:ilvl w:val="0"/>
          <w:numId w:val="2"/>
        </w:numPr>
        <w:spacing w:after="0" w:afterAutospacing="0" w:before="240"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It is no longer necessary to have the data about the data subject for the purposes for which it was collected.</w:t>
      </w:r>
    </w:p>
    <w:p w:rsidR="00000000" w:rsidDel="00000000" w:rsidP="00000000" w:rsidRDefault="00000000" w:rsidRPr="00000000" w14:paraId="0000003E">
      <w:pPr>
        <w:numPr>
          <w:ilvl w:val="0"/>
          <w:numId w:val="2"/>
        </w:numPr>
        <w:spacing w:after="0" w:afterAutospacing="0" w:before="0" w:beforeAutospacing="0"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 processing is based on consent, and the data subject now withdraws their consent.</w:t>
      </w:r>
    </w:p>
    <w:p w:rsidR="00000000" w:rsidDel="00000000" w:rsidP="00000000" w:rsidRDefault="00000000" w:rsidRPr="00000000" w14:paraId="0000003F">
      <w:pPr>
        <w:numPr>
          <w:ilvl w:val="0"/>
          <w:numId w:val="2"/>
        </w:numPr>
        <w:spacing w:after="0" w:afterAutospacing="0" w:before="0" w:beforeAutospacing="0"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You are processing the data unlawfully (without a basis in Chapter II of the General Data Protection Regulation).</w:t>
      </w:r>
    </w:p>
    <w:p w:rsidR="00000000" w:rsidDel="00000000" w:rsidP="00000000" w:rsidRDefault="00000000" w:rsidRPr="00000000" w14:paraId="00000040">
      <w:pPr>
        <w:numPr>
          <w:ilvl w:val="0"/>
          <w:numId w:val="2"/>
        </w:numPr>
        <w:spacing w:after="0" w:afterAutospacing="0" w:before="0" w:beforeAutospacing="0"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You are obliged to erase the data as a result of EU law or national law in a Member State.</w:t>
      </w:r>
    </w:p>
    <w:p w:rsidR="00000000" w:rsidDel="00000000" w:rsidP="00000000" w:rsidRDefault="00000000" w:rsidRPr="00000000" w14:paraId="00000041">
      <w:pPr>
        <w:numPr>
          <w:ilvl w:val="0"/>
          <w:numId w:val="2"/>
        </w:numPr>
        <w:spacing w:after="0" w:afterAutospacing="0" w:before="0" w:beforeAutospacing="0"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You are obliged to erase the data as a consequence of the data subject exercising their right to object (see more below).</w:t>
      </w:r>
    </w:p>
    <w:p w:rsidR="00000000" w:rsidDel="00000000" w:rsidP="00000000" w:rsidRDefault="00000000" w:rsidRPr="00000000" w14:paraId="00000042">
      <w:pPr>
        <w:numPr>
          <w:ilvl w:val="0"/>
          <w:numId w:val="2"/>
        </w:numPr>
        <w:spacing w:after="240" w:before="0" w:beforeAutospacing="0"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You are a provider of an information society service (e.g. a social network) and you have based your processing of personal data about a data subject on consent given by the data subject's parental authority holder, and the data subject now withdraws their consent themselves after turning 15 years old.</w:t>
      </w:r>
    </w:p>
    <w:p w:rsidR="00000000" w:rsidDel="00000000" w:rsidP="00000000" w:rsidRDefault="00000000" w:rsidRPr="00000000" w14:paraId="00000043">
      <w:pPr>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 data must be deleted in such a way that it cannot be restored. This means that the data must also be deleted from any backup.</w:t>
      </w:r>
    </w:p>
    <w:p w:rsidR="00000000" w:rsidDel="00000000" w:rsidP="00000000" w:rsidRDefault="00000000" w:rsidRPr="00000000" w14:paraId="00000044">
      <w:pPr>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However, the data must not be deleted if we are otherwise obliged to store the data, or if the data is necessary for a legal claim to be established, exercised or defended.</w:t>
      </w:r>
    </w:p>
    <w:p w:rsidR="00000000" w:rsidDel="00000000" w:rsidP="00000000" w:rsidRDefault="00000000" w:rsidRPr="00000000" w14:paraId="00000045">
      <w:pPr>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If it is assessed that a request for erasure should be granted, and the data has been disclosed, </w:t>
      </w:r>
      <w:r w:rsidDel="00000000" w:rsidR="00000000" w:rsidRPr="00000000">
        <w:rPr>
          <w:rFonts w:ascii="Open Sans" w:cs="Open Sans" w:eastAsia="Open Sans" w:hAnsi="Open Sans"/>
          <w:i w:val="1"/>
          <w:color w:val="1b1739"/>
          <w:rtl w:val="0"/>
        </w:rPr>
        <w:t xml:space="preserve">[insert company's name]</w:t>
      </w:r>
      <w:r w:rsidDel="00000000" w:rsidR="00000000" w:rsidRPr="00000000">
        <w:rPr>
          <w:rFonts w:ascii="Open Sans" w:cs="Open Sans" w:eastAsia="Open Sans" w:hAnsi="Open Sans"/>
          <w:color w:val="1b1739"/>
          <w:rtl w:val="0"/>
        </w:rPr>
        <w:t xml:space="preserve"> has an obligation to inform the recipient of the erasure request.</w:t>
      </w:r>
    </w:p>
    <w:p w:rsidR="00000000" w:rsidDel="00000000" w:rsidP="00000000" w:rsidRDefault="00000000" w:rsidRPr="00000000" w14:paraId="00000046">
      <w:pPr>
        <w:spacing w:after="24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47">
      <w:pPr>
        <w:spacing w:after="0" w:before="0" w:lineRule="auto"/>
        <w:rPr>
          <w:rFonts w:ascii="Open Sans" w:cs="Open Sans" w:eastAsia="Open Sans" w:hAnsi="Open Sans"/>
          <w:color w:val="1b1739"/>
          <w:u w:val="single"/>
        </w:rPr>
      </w:pPr>
      <w:r w:rsidDel="00000000" w:rsidR="00000000" w:rsidRPr="00000000">
        <w:rPr>
          <w:rFonts w:ascii="Open Sans" w:cs="Open Sans" w:eastAsia="Open Sans" w:hAnsi="Open Sans"/>
          <w:color w:val="1b1739"/>
          <w:u w:val="single"/>
          <w:rtl w:val="0"/>
        </w:rPr>
        <w:t xml:space="preserve">3.3 Restriction of processing of personal data </w:t>
      </w:r>
    </w:p>
    <w:p w:rsidR="00000000" w:rsidDel="00000000" w:rsidP="00000000" w:rsidRDefault="00000000" w:rsidRPr="00000000" w14:paraId="00000048">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 data subject has the right, in some cases, to have the processing of their personal data restricted, so that the data may not be subject to any processing other than storage.</w:t>
      </w:r>
    </w:p>
    <w:p w:rsidR="00000000" w:rsidDel="00000000" w:rsidP="00000000" w:rsidRDefault="00000000" w:rsidRPr="00000000" w14:paraId="00000049">
      <w:pPr>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 data subject has the right to have their personal data restricted when one of the following conditions applies:</w:t>
      </w:r>
    </w:p>
    <w:p w:rsidR="00000000" w:rsidDel="00000000" w:rsidP="00000000" w:rsidRDefault="00000000" w:rsidRPr="00000000" w14:paraId="0000004A">
      <w:pPr>
        <w:numPr>
          <w:ilvl w:val="0"/>
          <w:numId w:val="4"/>
        </w:numPr>
        <w:spacing w:after="0" w:afterAutospacing="0" w:before="240"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 data subject contests the accuracy of the personal data.</w:t>
      </w:r>
    </w:p>
    <w:p w:rsidR="00000000" w:rsidDel="00000000" w:rsidP="00000000" w:rsidRDefault="00000000" w:rsidRPr="00000000" w14:paraId="0000004B">
      <w:pPr>
        <w:numPr>
          <w:ilvl w:val="0"/>
          <w:numId w:val="4"/>
        </w:numPr>
        <w:spacing w:after="0" w:afterAutospacing="0" w:before="0" w:beforeAutospacing="0"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 data is processed unlawfully, and the data subject does not want the data deleted.</w:t>
      </w:r>
    </w:p>
    <w:p w:rsidR="00000000" w:rsidDel="00000000" w:rsidP="00000000" w:rsidRDefault="00000000" w:rsidRPr="00000000" w14:paraId="0000004C">
      <w:pPr>
        <w:numPr>
          <w:ilvl w:val="0"/>
          <w:numId w:val="4"/>
        </w:numPr>
        <w:spacing w:after="0" w:afterAutospacing="0" w:before="0" w:beforeAutospacing="0"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 data is no longer needed, but it is necessary for a legal claim to be established, exercised or defended.</w:t>
      </w:r>
    </w:p>
    <w:p w:rsidR="00000000" w:rsidDel="00000000" w:rsidP="00000000" w:rsidRDefault="00000000" w:rsidRPr="00000000" w14:paraId="0000004D">
      <w:pPr>
        <w:numPr>
          <w:ilvl w:val="0"/>
          <w:numId w:val="4"/>
        </w:numPr>
        <w:spacing w:after="240" w:before="0" w:beforeAutospacing="0"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 data subject has objected to the processing. For the period during which it is assessed whether our legitimate interests outweigh the data subject's interests, processing must be restricted.</w:t>
      </w:r>
    </w:p>
    <w:p w:rsidR="00000000" w:rsidDel="00000000" w:rsidP="00000000" w:rsidRDefault="00000000" w:rsidRPr="00000000" w14:paraId="0000004E">
      <w:pPr>
        <w:rPr>
          <w:rFonts w:ascii="Inter" w:cs="Inter" w:eastAsia="Inter" w:hAnsi="Inter"/>
          <w:color w:val="1b1739"/>
        </w:rPr>
      </w:pPr>
      <w:r w:rsidDel="00000000" w:rsidR="00000000" w:rsidRPr="00000000">
        <w:rPr>
          <w:rtl w:val="0"/>
        </w:rPr>
      </w:r>
    </w:p>
    <w:p w:rsidR="00000000" w:rsidDel="00000000" w:rsidP="00000000" w:rsidRDefault="00000000" w:rsidRPr="00000000" w14:paraId="0000004F">
      <w:pPr>
        <w:pStyle w:val="Heading2"/>
        <w:keepNext w:val="0"/>
        <w:keepLines w:val="0"/>
        <w:spacing w:after="80" w:lineRule="auto"/>
        <w:rPr>
          <w:rFonts w:ascii="Open Sans" w:cs="Open Sans" w:eastAsia="Open Sans" w:hAnsi="Open Sans"/>
          <w:b w:val="1"/>
          <w:color w:val="1b1739"/>
          <w:sz w:val="22"/>
          <w:szCs w:val="22"/>
        </w:rPr>
      </w:pPr>
      <w:bookmarkStart w:colFirst="0" w:colLast="0" w:name="_heading=h.apq1olh4wzsl" w:id="1"/>
      <w:bookmarkEnd w:id="1"/>
      <w:r w:rsidDel="00000000" w:rsidR="00000000" w:rsidRPr="00000000">
        <w:rPr>
          <w:rFonts w:ascii="Open Sans" w:cs="Open Sans" w:eastAsia="Open Sans" w:hAnsi="Open Sans"/>
          <w:b w:val="1"/>
          <w:color w:val="1b1739"/>
          <w:sz w:val="22"/>
          <w:szCs w:val="22"/>
          <w:rtl w:val="0"/>
        </w:rPr>
        <w:t xml:space="preserve">4. Right to Object to Processing</w:t>
      </w:r>
    </w:p>
    <w:p w:rsidR="00000000" w:rsidDel="00000000" w:rsidP="00000000" w:rsidRDefault="00000000" w:rsidRPr="00000000" w14:paraId="00000050">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 data subject may at any time object to the processing of their personal data, even if it is otherwise lawful. In this situation, it must be assessed whether the objection is justified, even if </w:t>
      </w:r>
      <w:r w:rsidDel="00000000" w:rsidR="00000000" w:rsidRPr="00000000">
        <w:rPr>
          <w:rFonts w:ascii="Open Sans" w:cs="Open Sans" w:eastAsia="Open Sans" w:hAnsi="Open Sans"/>
          <w:i w:val="1"/>
          <w:color w:val="1b1739"/>
          <w:rtl w:val="0"/>
        </w:rPr>
        <w:t xml:space="preserve">[insert company's name]</w:t>
      </w:r>
      <w:r w:rsidDel="00000000" w:rsidR="00000000" w:rsidRPr="00000000">
        <w:rPr>
          <w:rFonts w:ascii="Open Sans" w:cs="Open Sans" w:eastAsia="Open Sans" w:hAnsi="Open Sans"/>
          <w:color w:val="1b1739"/>
          <w:rtl w:val="0"/>
        </w:rPr>
        <w:t xml:space="preserve"> is processing the personal data lawfully.</w:t>
      </w:r>
    </w:p>
    <w:p w:rsidR="00000000" w:rsidDel="00000000" w:rsidP="00000000" w:rsidRDefault="00000000" w:rsidRPr="00000000" w14:paraId="00000051">
      <w:pPr>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 data subject may only object to lawful processing based on Article 6(1)(e) or (f) of the GDPR.</w:t>
      </w:r>
    </w:p>
    <w:p w:rsidR="00000000" w:rsidDel="00000000" w:rsidP="00000000" w:rsidRDefault="00000000" w:rsidRPr="00000000" w14:paraId="00000052">
      <w:pPr>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Furthermore, the data subject is entitled at any time to object to the processing of their personal data for direct marketing purposes, including profiling related to such direct marketing.</w:t>
      </w:r>
    </w:p>
    <w:p w:rsidR="00000000" w:rsidDel="00000000" w:rsidP="00000000" w:rsidRDefault="00000000" w:rsidRPr="00000000" w14:paraId="00000053">
      <w:pPr>
        <w:spacing w:after="24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54">
      <w:pPr>
        <w:pStyle w:val="Heading2"/>
        <w:keepNext w:val="0"/>
        <w:keepLines w:val="0"/>
        <w:spacing w:after="80" w:lineRule="auto"/>
        <w:rPr>
          <w:rFonts w:ascii="Open Sans" w:cs="Open Sans" w:eastAsia="Open Sans" w:hAnsi="Open Sans"/>
          <w:b w:val="1"/>
          <w:color w:val="1b1739"/>
          <w:sz w:val="22"/>
          <w:szCs w:val="22"/>
        </w:rPr>
      </w:pPr>
      <w:bookmarkStart w:colFirst="0" w:colLast="0" w:name="_heading=h.jcro30yofflo" w:id="2"/>
      <w:bookmarkEnd w:id="2"/>
      <w:r w:rsidDel="00000000" w:rsidR="00000000" w:rsidRPr="00000000">
        <w:rPr>
          <w:rFonts w:ascii="Open Sans" w:cs="Open Sans" w:eastAsia="Open Sans" w:hAnsi="Open Sans"/>
          <w:b w:val="1"/>
          <w:color w:val="1b1739"/>
          <w:sz w:val="22"/>
          <w:szCs w:val="22"/>
          <w:rtl w:val="0"/>
        </w:rPr>
        <w:t xml:space="preserve">5. Right to Data Portability</w:t>
      </w:r>
    </w:p>
    <w:p w:rsidR="00000000" w:rsidDel="00000000" w:rsidP="00000000" w:rsidRDefault="00000000" w:rsidRPr="00000000" w14:paraId="00000055">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 data subject has the right to receive their personal data that they have provided to </w:t>
      </w:r>
      <w:r w:rsidDel="00000000" w:rsidR="00000000" w:rsidRPr="00000000">
        <w:rPr>
          <w:rFonts w:ascii="Open Sans" w:cs="Open Sans" w:eastAsia="Open Sans" w:hAnsi="Open Sans"/>
          <w:i w:val="1"/>
          <w:color w:val="1b1739"/>
          <w:rtl w:val="0"/>
        </w:rPr>
        <w:t xml:space="preserve">[insert company's name]</w:t>
      </w:r>
      <w:r w:rsidDel="00000000" w:rsidR="00000000" w:rsidRPr="00000000">
        <w:rPr>
          <w:rFonts w:ascii="Open Sans" w:cs="Open Sans" w:eastAsia="Open Sans" w:hAnsi="Open Sans"/>
          <w:color w:val="1b1739"/>
          <w:rtl w:val="0"/>
        </w:rPr>
        <w:t xml:space="preserve"> in a structured, commonly used, and machine-readable format for personal use without hindrance. The right to data portability also gives the data subject the right to transmit this personal data from one data controller to another. The personal data must be able to be moved, copied, and transferred from one IT environment to another without hindrance, if technically possible. The purpose of this is to give the data subject increased control over their personal data.</w:t>
      </w:r>
    </w:p>
    <w:p w:rsidR="00000000" w:rsidDel="00000000" w:rsidP="00000000" w:rsidRDefault="00000000" w:rsidRPr="00000000" w14:paraId="00000056">
      <w:pPr>
        <w:spacing w:after="24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57">
      <w:pPr>
        <w:pStyle w:val="Heading2"/>
        <w:keepNext w:val="0"/>
        <w:keepLines w:val="0"/>
        <w:spacing w:after="80" w:lineRule="auto"/>
        <w:rPr>
          <w:rFonts w:ascii="Open Sans" w:cs="Open Sans" w:eastAsia="Open Sans" w:hAnsi="Open Sans"/>
          <w:b w:val="1"/>
          <w:color w:val="1b1739"/>
          <w:sz w:val="22"/>
          <w:szCs w:val="22"/>
        </w:rPr>
      </w:pPr>
      <w:bookmarkStart w:colFirst="0" w:colLast="0" w:name="_heading=h.a95y9z5qtv9" w:id="3"/>
      <w:bookmarkEnd w:id="3"/>
      <w:r w:rsidDel="00000000" w:rsidR="00000000" w:rsidRPr="00000000">
        <w:rPr>
          <w:rFonts w:ascii="Open Sans" w:cs="Open Sans" w:eastAsia="Open Sans" w:hAnsi="Open Sans"/>
          <w:b w:val="1"/>
          <w:color w:val="1b1739"/>
          <w:sz w:val="22"/>
          <w:szCs w:val="22"/>
          <w:rtl w:val="0"/>
        </w:rPr>
        <w:t xml:space="preserve">6. Right not to be Subject to a Decision Based Solely on Automated Processing, Including Profiling</w:t>
      </w:r>
    </w:p>
    <w:p w:rsidR="00000000" w:rsidDel="00000000" w:rsidP="00000000" w:rsidRDefault="00000000" w:rsidRPr="00000000" w14:paraId="00000058">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i w:val="1"/>
          <w:color w:val="1b1739"/>
          <w:rtl w:val="0"/>
        </w:rPr>
        <w:t xml:space="preserve">[Insert company's name] </w:t>
      </w:r>
      <w:r w:rsidDel="00000000" w:rsidR="00000000" w:rsidRPr="00000000">
        <w:rPr>
          <w:rFonts w:ascii="Open Sans" w:cs="Open Sans" w:eastAsia="Open Sans" w:hAnsi="Open Sans"/>
          <w:color w:val="1b1739"/>
          <w:rtl w:val="0"/>
        </w:rPr>
        <w:t xml:space="preserve">does not make decisions based solely on automated processing, including profiling.</w:t>
      </w:r>
    </w:p>
    <w:p w:rsidR="00000000" w:rsidDel="00000000" w:rsidP="00000000" w:rsidRDefault="00000000" w:rsidRPr="00000000" w14:paraId="00000059">
      <w:pPr>
        <w:spacing w:after="24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5A">
      <w:pPr>
        <w:pStyle w:val="Heading2"/>
        <w:keepNext w:val="0"/>
        <w:keepLines w:val="0"/>
        <w:spacing w:after="80" w:lineRule="auto"/>
        <w:rPr>
          <w:rFonts w:ascii="Open Sans" w:cs="Open Sans" w:eastAsia="Open Sans" w:hAnsi="Open Sans"/>
          <w:b w:val="1"/>
          <w:color w:val="1b1739"/>
          <w:sz w:val="22"/>
          <w:szCs w:val="22"/>
        </w:rPr>
      </w:pPr>
      <w:bookmarkStart w:colFirst="0" w:colLast="0" w:name="_heading=h.fxf1r0qckr5w" w:id="4"/>
      <w:bookmarkEnd w:id="4"/>
      <w:r w:rsidDel="00000000" w:rsidR="00000000" w:rsidRPr="00000000">
        <w:rPr>
          <w:rFonts w:ascii="Open Sans" w:cs="Open Sans" w:eastAsia="Open Sans" w:hAnsi="Open Sans"/>
          <w:b w:val="1"/>
          <w:color w:val="1b1739"/>
          <w:sz w:val="22"/>
          <w:szCs w:val="22"/>
          <w:rtl w:val="0"/>
        </w:rPr>
        <w:t xml:space="preserve">Exercising Data Subject Rights</w:t>
      </w:r>
    </w:p>
    <w:p w:rsidR="00000000" w:rsidDel="00000000" w:rsidP="00000000" w:rsidRDefault="00000000" w:rsidRPr="00000000" w14:paraId="0000005B">
      <w:pPr>
        <w:spacing w:after="24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If a data subject wishes to exercise one or more rights, they should contact </w:t>
      </w:r>
      <w:r w:rsidDel="00000000" w:rsidR="00000000" w:rsidRPr="00000000">
        <w:rPr>
          <w:rFonts w:ascii="Open Sans" w:cs="Open Sans" w:eastAsia="Open Sans" w:hAnsi="Open Sans"/>
          <w:i w:val="1"/>
          <w:color w:val="1b1739"/>
          <w:rtl w:val="0"/>
        </w:rPr>
        <w:t xml:space="preserve">[insert company's name and email address]</w:t>
      </w:r>
      <w:r w:rsidDel="00000000" w:rsidR="00000000" w:rsidRPr="00000000">
        <w:rPr>
          <w:rFonts w:ascii="Open Sans" w:cs="Open Sans" w:eastAsia="Open Sans" w:hAnsi="Open Sans"/>
          <w:color w:val="1b1739"/>
          <w:rtl w:val="0"/>
        </w:rPr>
        <w:t xml:space="preserve">. If the request is received through a different channel, it should be forwarded to the relevant email address.</w:t>
      </w:r>
    </w:p>
    <w:p w:rsidR="00000000" w:rsidDel="00000000" w:rsidP="00000000" w:rsidRDefault="00000000" w:rsidRPr="00000000" w14:paraId="0000005C">
      <w:pPr>
        <w:spacing w:after="24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5D">
      <w:pPr>
        <w:spacing w:after="0" w:before="240" w:lineRule="auto"/>
        <w:rPr>
          <w:rFonts w:ascii="Open Sans" w:cs="Open Sans" w:eastAsia="Open Sans" w:hAnsi="Open Sans"/>
          <w:b w:val="1"/>
          <w:color w:val="1b1739"/>
        </w:rPr>
      </w:pPr>
      <w:r w:rsidDel="00000000" w:rsidR="00000000" w:rsidRPr="00000000">
        <w:rPr>
          <w:rFonts w:ascii="Open Sans" w:cs="Open Sans" w:eastAsia="Open Sans" w:hAnsi="Open Sans"/>
          <w:b w:val="1"/>
          <w:color w:val="1b1739"/>
          <w:rtl w:val="0"/>
        </w:rPr>
        <w:t xml:space="preserve">Specifically for our role as a data processor</w:t>
      </w:r>
    </w:p>
    <w:p w:rsidR="00000000" w:rsidDel="00000000" w:rsidP="00000000" w:rsidRDefault="00000000" w:rsidRPr="00000000" w14:paraId="0000005E">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As a data processor, </w:t>
      </w:r>
      <w:r w:rsidDel="00000000" w:rsidR="00000000" w:rsidRPr="00000000">
        <w:rPr>
          <w:rFonts w:ascii="Open Sans" w:cs="Open Sans" w:eastAsia="Open Sans" w:hAnsi="Open Sans"/>
          <w:i w:val="1"/>
          <w:color w:val="1b1739"/>
          <w:rtl w:val="0"/>
        </w:rPr>
        <w:t xml:space="preserve">[insert company's name]</w:t>
      </w:r>
      <w:r w:rsidDel="00000000" w:rsidR="00000000" w:rsidRPr="00000000">
        <w:rPr>
          <w:rFonts w:ascii="Open Sans" w:cs="Open Sans" w:eastAsia="Open Sans" w:hAnsi="Open Sans"/>
          <w:color w:val="1b1739"/>
          <w:rtl w:val="0"/>
        </w:rPr>
        <w:t xml:space="preserve"> is obligated to contribute to the data controller's requests from data subjects. This means, in concrete terms, that the data controller can contact </w:t>
      </w:r>
      <w:r w:rsidDel="00000000" w:rsidR="00000000" w:rsidRPr="00000000">
        <w:rPr>
          <w:rFonts w:ascii="Open Sans" w:cs="Open Sans" w:eastAsia="Open Sans" w:hAnsi="Open Sans"/>
          <w:i w:val="1"/>
          <w:color w:val="1b1739"/>
          <w:rtl w:val="0"/>
        </w:rPr>
        <w:t xml:space="preserve">[insert company's name]</w:t>
      </w:r>
      <w:r w:rsidDel="00000000" w:rsidR="00000000" w:rsidRPr="00000000">
        <w:rPr>
          <w:rFonts w:ascii="Open Sans" w:cs="Open Sans" w:eastAsia="Open Sans" w:hAnsi="Open Sans"/>
          <w:color w:val="1b1739"/>
          <w:rtl w:val="0"/>
        </w:rPr>
        <w:t xml:space="preserve"> to request </w:t>
      </w:r>
      <w:r w:rsidDel="00000000" w:rsidR="00000000" w:rsidRPr="00000000">
        <w:rPr>
          <w:rFonts w:ascii="Open Sans" w:cs="Open Sans" w:eastAsia="Open Sans" w:hAnsi="Open Sans"/>
          <w:i w:val="1"/>
          <w:color w:val="1b1739"/>
          <w:rtl w:val="0"/>
        </w:rPr>
        <w:t xml:space="preserve">[insert company's name] </w:t>
      </w:r>
      <w:r w:rsidDel="00000000" w:rsidR="00000000" w:rsidRPr="00000000">
        <w:rPr>
          <w:rFonts w:ascii="Open Sans" w:cs="Open Sans" w:eastAsia="Open Sans" w:hAnsi="Open Sans"/>
          <w:color w:val="1b1739"/>
          <w:rtl w:val="0"/>
        </w:rPr>
        <w:t xml:space="preserve">contribution, and [</w:t>
      </w:r>
      <w:r w:rsidDel="00000000" w:rsidR="00000000" w:rsidRPr="00000000">
        <w:rPr>
          <w:rFonts w:ascii="Open Sans" w:cs="Open Sans" w:eastAsia="Open Sans" w:hAnsi="Open Sans"/>
          <w:i w:val="1"/>
          <w:color w:val="1b1739"/>
          <w:rtl w:val="0"/>
        </w:rPr>
        <w:t xml:space="preserve">[insert company's name]</w:t>
      </w:r>
      <w:r w:rsidDel="00000000" w:rsidR="00000000" w:rsidRPr="00000000">
        <w:rPr>
          <w:rFonts w:ascii="Open Sans" w:cs="Open Sans" w:eastAsia="Open Sans" w:hAnsi="Open Sans"/>
          <w:color w:val="1b1739"/>
          <w:rtl w:val="0"/>
        </w:rPr>
        <w:t xml:space="preserve"> is obligated to comply with this request.</w:t>
      </w:r>
    </w:p>
    <w:p w:rsidR="00000000" w:rsidDel="00000000" w:rsidP="00000000" w:rsidRDefault="00000000" w:rsidRPr="00000000" w14:paraId="0000005F">
      <w:pPr>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60">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61">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62">
      <w:pPr>
        <w:spacing w:before="40" w:lineRule="auto"/>
        <w:rPr>
          <w:rFonts w:ascii="Open Sans" w:cs="Open Sans" w:eastAsia="Open Sans" w:hAnsi="Open Sans"/>
        </w:rPr>
      </w:pPr>
      <w:r w:rsidDel="00000000" w:rsidR="00000000" w:rsidRPr="00000000">
        <w:rPr>
          <w:rFonts w:ascii="Open Sans" w:cs="Open Sans" w:eastAsia="Open Sans" w:hAnsi="Open Sans"/>
          <w:b w:val="1"/>
          <w:rtl w:val="0"/>
        </w:rPr>
        <w:t xml:space="preserve">Document information</w:t>
      </w:r>
      <w:r w:rsidDel="00000000" w:rsidR="00000000" w:rsidRPr="00000000">
        <w:rPr>
          <w:rFonts w:ascii="Open Sans" w:cs="Open Sans" w:eastAsia="Open Sans" w:hAnsi="Open Sans"/>
          <w:rtl w:val="0"/>
        </w:rPr>
        <w:br w:type="textWrapping"/>
      </w:r>
    </w:p>
    <w:sdt>
      <w:sdtPr>
        <w:lock w:val="contentLocked"/>
        <w:tag w:val="goog_rdk_0"/>
      </w:sdtPr>
      <w:sdtContent>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3">
                <w:pPr>
                  <w:widowControl w:val="0"/>
                  <w:rPr>
                    <w:rFonts w:ascii="Open Sans" w:cs="Open Sans" w:eastAsia="Open Sans" w:hAnsi="Open Sans"/>
                    <w:color w:val="434343"/>
                  </w:rPr>
                </w:pPr>
                <w:r w:rsidDel="00000000" w:rsidR="00000000" w:rsidRPr="00000000">
                  <w:rPr>
                    <w:rFonts w:ascii="Open Sans" w:cs="Open Sans" w:eastAsia="Open Sans" w:hAnsi="Open Sans"/>
                    <w:color w:val="434343"/>
                    <w:rtl w:val="0"/>
                  </w:rPr>
                  <w:t xml:space="preserve">Document version</w:t>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rPr>
                    <w:rFonts w:ascii="Open Sans" w:cs="Open Sans" w:eastAsia="Open Sans" w:hAnsi="Open Sans"/>
                    <w:b w:val="1"/>
                    <w:color w:val="434343"/>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5">
                <w:pPr>
                  <w:widowControl w:val="0"/>
                  <w:rPr>
                    <w:rFonts w:ascii="Open Sans" w:cs="Open Sans" w:eastAsia="Open Sans" w:hAnsi="Open Sans"/>
                    <w:color w:val="434343"/>
                  </w:rPr>
                </w:pPr>
                <w:r w:rsidDel="00000000" w:rsidR="00000000" w:rsidRPr="00000000">
                  <w:rPr>
                    <w:rFonts w:ascii="Open Sans" w:cs="Open Sans" w:eastAsia="Open Sans" w:hAnsi="Open Sans"/>
                    <w:color w:val="434343"/>
                    <w:rtl w:val="0"/>
                  </w:rPr>
                  <w:t xml:space="preserve">Date of Issue for this version</w:t>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rPr>
                    <w:rFonts w:ascii="Open Sans" w:cs="Open Sans" w:eastAsia="Open Sans" w:hAnsi="Open Sans"/>
                    <w:b w:val="1"/>
                    <w:color w:val="434343"/>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rPr>
                    <w:rFonts w:ascii="Open Sans" w:cs="Open Sans" w:eastAsia="Open Sans" w:hAnsi="Open Sans"/>
                    <w:color w:val="434343"/>
                  </w:rPr>
                </w:pPr>
                <w:r w:rsidDel="00000000" w:rsidR="00000000" w:rsidRPr="00000000">
                  <w:rPr>
                    <w:rFonts w:ascii="Open Sans" w:cs="Open Sans" w:eastAsia="Open Sans" w:hAnsi="Open Sans"/>
                    <w:color w:val="434343"/>
                    <w:rtl w:val="0"/>
                  </w:rPr>
                  <w:t xml:space="preserve">Responsible Person</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rPr>
                    <w:rFonts w:ascii="Open Sans" w:cs="Open Sans" w:eastAsia="Open Sans" w:hAnsi="Open Sans"/>
                    <w:b w:val="1"/>
                    <w:color w:val="434343"/>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9">
                <w:pPr>
                  <w:widowControl w:val="0"/>
                  <w:rPr>
                    <w:rFonts w:ascii="Open Sans" w:cs="Open Sans" w:eastAsia="Open Sans" w:hAnsi="Open Sans"/>
                    <w:color w:val="434343"/>
                  </w:rPr>
                </w:pPr>
                <w:r w:rsidDel="00000000" w:rsidR="00000000" w:rsidRPr="00000000">
                  <w:rPr>
                    <w:rFonts w:ascii="Open Sans" w:cs="Open Sans" w:eastAsia="Open Sans" w:hAnsi="Open Sans"/>
                    <w:color w:val="434343"/>
                    <w:rtl w:val="0"/>
                  </w:rPr>
                  <w:t xml:space="preserve">Status</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rPr>
                    <w:rFonts w:ascii="Open Sans" w:cs="Open Sans" w:eastAsia="Open Sans" w:hAnsi="Open Sans"/>
                    <w:b w:val="1"/>
                    <w:color w:val="434343"/>
                  </w:rPr>
                </w:pPr>
                <w:r w:rsidDel="00000000" w:rsidR="00000000" w:rsidRPr="00000000">
                  <w:rPr>
                    <w:rtl w:val="0"/>
                  </w:rPr>
                </w:r>
              </w:p>
            </w:tc>
          </w:tr>
        </w:tbl>
      </w:sdtContent>
    </w:sdt>
    <w:p w:rsidR="00000000" w:rsidDel="00000000" w:rsidP="00000000" w:rsidRDefault="00000000" w:rsidRPr="00000000" w14:paraId="0000006B">
      <w:pPr>
        <w:rPr>
          <w:rFonts w:ascii="Open Sans" w:cs="Open Sans" w:eastAsia="Open Sans" w:hAnsi="Open Sans"/>
          <w:color w:val="1b1739"/>
        </w:rPr>
      </w:pPr>
      <w:r w:rsidDel="00000000" w:rsidR="00000000" w:rsidRPr="00000000">
        <w:rPr>
          <w:rtl w:val="0"/>
        </w:rPr>
      </w:r>
    </w:p>
    <w:sectPr>
      <w:headerReference r:id="rId7" w:type="first"/>
      <w:footerReference r:id="rId8" w:type="default"/>
      <w:footerReference r:id="rId9"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n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widowControl w:val="0"/>
      <w:rPr>
        <w:rFonts w:ascii="Open Sans" w:cs="Open Sans" w:eastAsia="Open Sans" w:hAnsi="Open Sans"/>
        <w:color w:val="666666"/>
        <w:sz w:val="16"/>
        <w:szCs w:val="16"/>
      </w:rPr>
    </w:pPr>
    <w:r w:rsidDel="00000000" w:rsidR="00000000" w:rsidRPr="00000000">
      <w:rPr>
        <w:rtl w:val="0"/>
      </w:rPr>
    </w:r>
  </w:p>
  <w:p w:rsidR="00000000" w:rsidDel="00000000" w:rsidP="00000000" w:rsidRDefault="00000000" w:rsidRPr="00000000" w14:paraId="0000006E">
    <w:pPr>
      <w:widowControl w:val="0"/>
      <w:rPr/>
    </w:pPr>
    <w:r w:rsidDel="00000000" w:rsidR="00000000" w:rsidRPr="00000000">
      <w:rPr>
        <w:rFonts w:ascii="Open Sans" w:cs="Open Sans" w:eastAsia="Open Sans" w:hAnsi="Open Sans"/>
        <w:color w:val="666666"/>
        <w:sz w:val="16"/>
        <w:szCs w:val="16"/>
        <w:rtl w:val="0"/>
      </w:rPr>
      <w:t xml:space="preserve">* Wired Relations’ templates are for the use of the company only and may not be redistributed. The templates do not constitute legal advice and their use is the responsibility of the company.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widowControl w:val="0"/>
      <w:rPr>
        <w:rFonts w:ascii="Open Sans" w:cs="Open Sans" w:eastAsia="Open Sans" w:hAnsi="Open Sans"/>
        <w:color w:val="666666"/>
        <w:sz w:val="20"/>
        <w:szCs w:val="20"/>
      </w:rPr>
    </w:pPr>
    <w:r w:rsidDel="00000000" w:rsidR="00000000" w:rsidRPr="00000000">
      <w:rPr>
        <w:rFonts w:ascii="Open Sans" w:cs="Open Sans" w:eastAsia="Open Sans" w:hAnsi="Open Sans"/>
        <w:color w:val="666666"/>
        <w:sz w:val="16"/>
        <w:szCs w:val="16"/>
        <w:rtl w:val="0"/>
      </w:rPr>
      <w:t xml:space="preserve">* Wired Relations’ templates are for the use of the company only and may not be redistributed. The templates do not constitute legal advice and their use is the responsibility of the company.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jc w:val="right"/>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-753898</wp:posOffset>
          </wp:positionH>
          <wp:positionV relativeFrom="paragraph">
            <wp:posOffset>-457197</wp:posOffset>
          </wp:positionV>
          <wp:extent cx="7235499" cy="8492837"/>
          <wp:effectExtent b="0" l="0" r="0" t="0"/>
          <wp:wrapNone/>
          <wp:docPr descr="A black background with black lines&#10;&#10;Description automatically generated" id="7" name="image2.png"/>
          <a:graphic>
            <a:graphicData uri="http://schemas.openxmlformats.org/drawingml/2006/picture">
              <pic:pic>
                <pic:nvPicPr>
                  <pic:cNvPr descr="A black background with black lines&#10;&#10;Description automatically generated" id="0" name="image2.png"/>
                  <pic:cNvPicPr preferRelativeResize="0"/>
                </pic:nvPicPr>
                <pic:blipFill>
                  <a:blip r:embed="rId1"/>
                  <a:srcRect b="0" l="0" r="0" t="0"/>
                  <a:stretch>
                    <a:fillRect/>
                  </a:stretch>
                </pic:blipFill>
                <pic:spPr>
                  <a:xfrm>
                    <a:off x="0" y="0"/>
                    <a:ext cx="7235499" cy="849283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-508748</wp:posOffset>
          </wp:positionH>
          <wp:positionV relativeFrom="paragraph">
            <wp:posOffset>-90168</wp:posOffset>
          </wp:positionV>
          <wp:extent cx="925850" cy="266700"/>
          <wp:effectExtent b="0" l="0" r="0" t="0"/>
          <wp:wrapNone/>
          <wp:docPr id="8"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25850" cy="266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sz w:val="10"/>
        <w:szCs w:val="1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a-D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1"/>
    <w:tblPr>
      <w:tblStyleRowBandSize w:val="1"/>
      <w:tblStyleColBandSize w:val="1"/>
      <w:tblCellMar>
        <w:top w:w="100.0" w:type="dxa"/>
        <w:left w:w="100.0" w:type="dxa"/>
        <w:bottom w:w="100.0" w:type="dxa"/>
        <w:right w:w="100.0" w:type="dxa"/>
      </w:tblCellMar>
    </w:tblPr>
  </w:style>
  <w:style w:type="table" w:styleId="a0" w:customStyle="1">
    <w:basedOn w:val="TableNormal1"/>
    <w:tblPr>
      <w:tblStyleRowBandSize w:val="1"/>
      <w:tblStyleColBandSize w:val="1"/>
      <w:tblCellMar>
        <w:top w:w="100.0" w:type="dxa"/>
        <w:left w:w="100.0" w:type="dxa"/>
        <w:bottom w:w="100.0" w:type="dxa"/>
        <w:right w:w="100.0" w:type="dxa"/>
      </w:tblCellMar>
    </w:tblPr>
  </w:style>
  <w:style w:type="table" w:styleId="a1" w:customStyle="1">
    <w:basedOn w:val="TableNormal1"/>
    <w:tblPr>
      <w:tblStyleRowBandSize w:val="1"/>
      <w:tblStyleColBandSize w:val="1"/>
      <w:tblCellMar>
        <w:top w:w="100.0" w:type="dxa"/>
        <w:left w:w="100.0" w:type="dxa"/>
        <w:bottom w:w="100.0" w:type="dxa"/>
        <w:right w:w="100.0" w:type="dxa"/>
      </w:tblCellMar>
    </w:tblPr>
  </w:style>
  <w:style w:type="table" w:styleId="a2" w:customStyle="1">
    <w:basedOn w:val="TableNormal1"/>
    <w:tblPr>
      <w:tblStyleRowBandSize w:val="1"/>
      <w:tblStyleColBandSize w:val="1"/>
      <w:tblCellMar>
        <w:top w:w="100.0" w:type="dxa"/>
        <w:left w:w="100.0" w:type="dxa"/>
        <w:bottom w:w="100.0" w:type="dxa"/>
        <w:right w:w="100.0" w:type="dxa"/>
      </w:tblCellMar>
    </w:tblPr>
  </w:style>
  <w:style w:type="table" w:styleId="a3" w:customStyle="1">
    <w:basedOn w:val="TableNormal1"/>
    <w:tblPr>
      <w:tblStyleRowBandSize w:val="1"/>
      <w:tblStyleColBandSize w:val="1"/>
      <w:tblCellMar>
        <w:top w:w="100.0" w:type="dxa"/>
        <w:left w:w="100.0" w:type="dxa"/>
        <w:bottom w:w="100.0" w:type="dxa"/>
        <w:right w:w="100.0" w:type="dxa"/>
      </w:tblCellMar>
    </w:tblPr>
  </w:style>
  <w:style w:type="table" w:styleId="a4" w:customStyle="1">
    <w:basedOn w:val="TableNormal1"/>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A5181"/>
    <w:pPr>
      <w:tabs>
        <w:tab w:val="center" w:pos="4819"/>
        <w:tab w:val="right" w:pos="9638"/>
      </w:tabs>
      <w:spacing w:line="240" w:lineRule="auto"/>
    </w:pPr>
  </w:style>
  <w:style w:type="character" w:styleId="HeaderChar" w:customStyle="1">
    <w:name w:val="Header Char"/>
    <w:basedOn w:val="DefaultParagraphFont"/>
    <w:link w:val="Header"/>
    <w:uiPriority w:val="99"/>
    <w:rsid w:val="002A5181"/>
  </w:style>
  <w:style w:type="paragraph" w:styleId="Footer">
    <w:name w:val="footer"/>
    <w:basedOn w:val="Normal"/>
    <w:link w:val="FooterChar"/>
    <w:uiPriority w:val="99"/>
    <w:unhideWhenUsed w:val="1"/>
    <w:rsid w:val="002A5181"/>
    <w:pPr>
      <w:tabs>
        <w:tab w:val="center" w:pos="4819"/>
        <w:tab w:val="right" w:pos="9638"/>
      </w:tabs>
      <w:spacing w:line="240" w:lineRule="auto"/>
    </w:pPr>
  </w:style>
  <w:style w:type="character" w:styleId="FooterChar" w:customStyle="1">
    <w:name w:val="Footer Char"/>
    <w:basedOn w:val="DefaultParagraphFont"/>
    <w:link w:val="Footer"/>
    <w:uiPriority w:val="99"/>
    <w:rsid w:val="002A5181"/>
  </w:style>
  <w:style w:type="paragraph" w:styleId="NormalWeb">
    <w:name w:val="Normal (Web)"/>
    <w:basedOn w:val="Normal"/>
    <w:uiPriority w:val="99"/>
    <w:semiHidden w:val="1"/>
    <w:unhideWhenUsed w:val="1"/>
    <w:rsid w:val="00EA1298"/>
    <w:pPr>
      <w:spacing w:after="100" w:afterAutospacing="1" w:before="100" w:beforeAutospacing="1" w:line="240" w:lineRule="auto"/>
    </w:pPr>
    <w:rPr>
      <w:rFonts w:ascii="Times New Roman" w:cs="Times New Roman" w:eastAsia="Times New Roman" w:hAnsi="Times New Roman"/>
      <w:sz w:val="24"/>
      <w:szCs w:val="24"/>
    </w:rPr>
  </w:style>
  <w:style w:type="table" w:styleId="a5" w:customStyle="1">
    <w:basedOn w:val="TableNormal1"/>
    <w:tblPr>
      <w:tblStyleRowBandSize w:val="1"/>
      <w:tblStyleColBandSize w:val="1"/>
      <w:tblCellMar>
        <w:top w:w="100.0" w:type="dxa"/>
        <w:left w:w="100.0" w:type="dxa"/>
        <w:bottom w:w="100.0" w:type="dxa"/>
        <w:right w:w="100.0" w:type="dxa"/>
      </w:tblCellMar>
    </w:tblPr>
  </w:style>
  <w:style w:type="table" w:styleId="a6" w:customStyle="1">
    <w:basedOn w:val="TableNormal1"/>
    <w:tblPr>
      <w:tblStyleRowBandSize w:val="1"/>
      <w:tblStyleColBandSize w:val="1"/>
      <w:tblCellMar>
        <w:top w:w="100.0" w:type="dxa"/>
        <w:left w:w="100.0" w:type="dxa"/>
        <w:bottom w:w="100.0" w:type="dxa"/>
        <w:right w:w="100.0" w:type="dxa"/>
      </w:tblCellMar>
    </w:tblPr>
  </w:style>
  <w:style w:type="table" w:styleId="a7" w:customStyle="1">
    <w:basedOn w:val="TableNormal1"/>
    <w:tblPr>
      <w:tblStyleRowBandSize w:val="1"/>
      <w:tblStyleColBandSize w:val="1"/>
      <w:tblCellMar>
        <w:top w:w="100.0" w:type="dxa"/>
        <w:left w:w="100.0" w:type="dxa"/>
        <w:bottom w:w="100.0" w:type="dxa"/>
        <w:right w:w="100.0" w:type="dxa"/>
      </w:tblCellMar>
    </w:tblPr>
  </w:style>
  <w:style w:type="table" w:styleId="a8" w:customStyle="1">
    <w:basedOn w:val="TableNormal1"/>
    <w:tblPr>
      <w:tblStyleRowBandSize w:val="1"/>
      <w:tblStyleColBandSize w:val="1"/>
      <w:tblCellMar>
        <w:top w:w="100.0" w:type="dxa"/>
        <w:left w:w="100.0" w:type="dxa"/>
        <w:bottom w:w="100.0" w:type="dxa"/>
        <w:right w:w="100.0" w:type="dxa"/>
      </w:tblCellMar>
    </w:tblPr>
  </w:style>
  <w:style w:type="table" w:styleId="a9" w:customStyle="1">
    <w:basedOn w:val="TableNormal1"/>
    <w:tblPr>
      <w:tblStyleRowBandSize w:val="1"/>
      <w:tblStyleColBandSize w:val="1"/>
      <w:tblCellMar>
        <w:top w:w="100.0" w:type="dxa"/>
        <w:left w:w="100.0" w:type="dxa"/>
        <w:bottom w:w="100.0" w:type="dxa"/>
        <w:right w:w="100.0" w:type="dxa"/>
      </w:tblCellMar>
    </w:tblPr>
  </w:style>
  <w:style w:type="table" w:styleId="aa" w:customStyle="1">
    <w:basedOn w:val="TableNormal1"/>
    <w:tblPr>
      <w:tblStyleRowBandSize w:val="1"/>
      <w:tblStyleColBandSize w:val="1"/>
      <w:tblCellMar>
        <w:top w:w="100.0" w:type="dxa"/>
        <w:left w:w="100.0" w:type="dxa"/>
        <w:bottom w:w="100.0" w:type="dxa"/>
        <w:right w:w="100.0" w:type="dxa"/>
      </w:tblCellMar>
    </w:tblPr>
  </w:style>
  <w:style w:type="table" w:styleId="ab" w:customStyle="1">
    <w:basedOn w:val="TableNormal1"/>
    <w:tblPr>
      <w:tblStyleRowBandSize w:val="1"/>
      <w:tblStyleColBandSize w:val="1"/>
      <w:tblCellMar>
        <w:top w:w="100.0" w:type="dxa"/>
        <w:left w:w="100.0" w:type="dxa"/>
        <w:bottom w:w="100.0" w:type="dxa"/>
        <w:right w:w="100.0" w:type="dxa"/>
      </w:tblCellMar>
    </w:tblPr>
  </w:style>
  <w:style w:type="table" w:styleId="TableGrid">
    <w:name w:val="Table Grid"/>
    <w:basedOn w:val="TableNormal"/>
    <w:uiPriority w:val="39"/>
    <w:rsid w:val="00052D62"/>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italic.ttf"/><Relationship Id="rId4" Type="http://schemas.openxmlformats.org/officeDocument/2006/relationships/font" Target="fonts/Int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KQU4TGp9/A95GaySvgZ3CHivnw==">CgMxLjAaHwoBMBIaChgICVIUChJ0YWJsZS5xdWdpeHIxM2xwdm8yDWgudGpzdm45eWNrMXEyDmguYXBxMW9saDR3enNsMg5oLmpjcm8zMHlvZmZsbzINaC5hOTV5OXo1cXR2OTIOaC5meGYxcjBxY2tyNXc4AHIhMV9VSzJVYW84cWdhT0x3ak0tdGVjQkJ3cm8wQmZYOXBO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2024-08-28T07:59:00Z</dcterms:created>
  <dc:creator>Helle Dollerup Mortensen</dc:creator>
</cp:coreProperties>
</file>